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F4BF9" w14:textId="77777777" w:rsidR="00B826FD" w:rsidRDefault="00D40E4C" w:rsidP="00B826FD">
      <w:pPr>
        <w:ind w:left="1418" w:hanging="2836"/>
        <w:rPr>
          <w:noProof/>
        </w:rPr>
      </w:pPr>
      <w:r>
        <w:rPr>
          <w:noProof/>
        </w:rPr>
        <w:drawing>
          <wp:anchor distT="0" distB="0" distL="114300" distR="114300" simplePos="0" relativeHeight="251658240" behindDoc="0" locked="0" layoutInCell="1" allowOverlap="1" wp14:anchorId="34AB3414" wp14:editId="4D391467">
            <wp:simplePos x="0" y="0"/>
            <wp:positionH relativeFrom="page">
              <wp:align>left</wp:align>
            </wp:positionH>
            <wp:positionV relativeFrom="page">
              <wp:posOffset>-635</wp:posOffset>
            </wp:positionV>
            <wp:extent cx="7578090" cy="1908175"/>
            <wp:effectExtent l="0" t="0" r="3810" b="0"/>
            <wp:wrapNone/>
            <wp:docPr id="4459951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8090" cy="1908175"/>
                    </a:xfrm>
                    <a:prstGeom prst="rect">
                      <a:avLst/>
                    </a:prstGeom>
                    <a:noFill/>
                  </pic:spPr>
                </pic:pic>
              </a:graphicData>
            </a:graphic>
          </wp:anchor>
        </w:drawing>
      </w:r>
    </w:p>
    <w:p w14:paraId="5D0264CD" w14:textId="77777777" w:rsidR="00B826FD" w:rsidRPr="00B826FD" w:rsidRDefault="00B826FD" w:rsidP="00B826FD">
      <w:pPr>
        <w:ind w:left="1418" w:hanging="2836"/>
        <w:rPr>
          <w:noProof/>
          <w:sz w:val="56"/>
          <w:szCs w:val="56"/>
        </w:rPr>
      </w:pPr>
    </w:p>
    <w:p w14:paraId="3FE1E20B" w14:textId="77777777" w:rsidR="00B31400" w:rsidRPr="004072B1" w:rsidRDefault="007177CE" w:rsidP="002C10BA">
      <w:pPr>
        <w:pStyle w:val="Title"/>
        <w:spacing w:after="0"/>
        <w:jc w:val="both"/>
        <w:rPr>
          <w:rFonts w:ascii="Arial" w:hAnsi="Arial" w:cs="Arial"/>
          <w:b/>
          <w:bCs/>
          <w:sz w:val="48"/>
          <w:szCs w:val="48"/>
        </w:rPr>
      </w:pPr>
      <w:r w:rsidRPr="004072B1">
        <w:rPr>
          <w:rFonts w:ascii="Arial" w:hAnsi="Arial" w:cs="Arial"/>
          <w:b/>
          <w:bCs/>
          <w:sz w:val="48"/>
          <w:szCs w:val="48"/>
        </w:rPr>
        <w:t>Renovation</w:t>
      </w:r>
      <w:r w:rsidR="005C7FA1" w:rsidRPr="004072B1">
        <w:rPr>
          <w:rFonts w:ascii="Arial" w:hAnsi="Arial" w:cs="Arial"/>
          <w:b/>
          <w:bCs/>
          <w:sz w:val="48"/>
          <w:szCs w:val="48"/>
        </w:rPr>
        <w:t xml:space="preserve"> Plan</w:t>
      </w:r>
      <w:r w:rsidR="00B31400" w:rsidRPr="004072B1">
        <w:rPr>
          <w:rFonts w:ascii="Arial" w:hAnsi="Arial" w:cs="Arial"/>
          <w:b/>
          <w:bCs/>
          <w:sz w:val="48"/>
          <w:szCs w:val="48"/>
        </w:rPr>
        <w:t xml:space="preserve"> </w:t>
      </w:r>
      <w:r w:rsidR="005C7FA1" w:rsidRPr="004072B1">
        <w:rPr>
          <w:rFonts w:ascii="Arial" w:hAnsi="Arial" w:cs="Arial"/>
          <w:b/>
          <w:bCs/>
          <w:sz w:val="48"/>
          <w:szCs w:val="48"/>
        </w:rPr>
        <w:t>Guidance</w:t>
      </w:r>
    </w:p>
    <w:p w14:paraId="57A9841B" w14:textId="77777777" w:rsidR="005C7FA1" w:rsidRPr="004072B1" w:rsidRDefault="005C7FA1" w:rsidP="002C10BA">
      <w:pPr>
        <w:pStyle w:val="Subtitle"/>
        <w:jc w:val="both"/>
        <w:rPr>
          <w:rFonts w:ascii="Arial" w:hAnsi="Arial" w:cs="Arial"/>
        </w:rPr>
      </w:pPr>
      <w:r w:rsidRPr="004072B1">
        <w:rPr>
          <w:rFonts w:ascii="Arial" w:eastAsia="Arial" w:hAnsi="Arial" w:cs="Arial"/>
        </w:rPr>
        <w:t xml:space="preserve">for </w:t>
      </w:r>
      <w:r w:rsidR="00B826FD" w:rsidRPr="004072B1">
        <w:rPr>
          <w:rFonts w:ascii="Arial" w:eastAsia="Arial" w:hAnsi="Arial" w:cs="Arial"/>
        </w:rPr>
        <w:t>r</w:t>
      </w:r>
      <w:r w:rsidRPr="004072B1">
        <w:rPr>
          <w:rFonts w:ascii="Arial" w:eastAsia="Arial" w:hAnsi="Arial" w:cs="Arial"/>
        </w:rPr>
        <w:t xml:space="preserve">etirement </w:t>
      </w:r>
      <w:r w:rsidR="00B826FD" w:rsidRPr="004072B1">
        <w:rPr>
          <w:rFonts w:ascii="Arial" w:eastAsia="Arial" w:hAnsi="Arial" w:cs="Arial"/>
        </w:rPr>
        <w:t>v</w:t>
      </w:r>
      <w:r w:rsidRPr="004072B1">
        <w:rPr>
          <w:rFonts w:ascii="Arial" w:eastAsia="Arial" w:hAnsi="Arial" w:cs="Arial"/>
        </w:rPr>
        <w:t xml:space="preserve">illage </w:t>
      </w:r>
      <w:r w:rsidR="00B826FD" w:rsidRPr="004072B1">
        <w:rPr>
          <w:rFonts w:ascii="Arial" w:eastAsia="Arial" w:hAnsi="Arial" w:cs="Arial"/>
        </w:rPr>
        <w:t>o</w:t>
      </w:r>
      <w:r w:rsidRPr="004072B1">
        <w:rPr>
          <w:rFonts w:ascii="Arial" w:eastAsia="Arial" w:hAnsi="Arial" w:cs="Arial"/>
        </w:rPr>
        <w:t>perators (WA)</w:t>
      </w:r>
    </w:p>
    <w:p w14:paraId="1D3DDDEC" w14:textId="77777777" w:rsidR="003C6A68" w:rsidRPr="004072B1" w:rsidRDefault="005C7FA1" w:rsidP="002C10BA">
      <w:pPr>
        <w:spacing w:after="80"/>
        <w:jc w:val="both"/>
        <w:rPr>
          <w:rFonts w:ascii="Arial" w:eastAsia="Arial" w:hAnsi="Arial" w:cs="Arial"/>
          <w:i/>
          <w:iCs/>
          <w:color w:val="555555"/>
          <w:sz w:val="22"/>
          <w:szCs w:val="22"/>
        </w:rPr>
      </w:pPr>
      <w:r w:rsidRPr="004072B1">
        <w:rPr>
          <w:rFonts w:ascii="Arial" w:eastAsia="Arial" w:hAnsi="Arial" w:cs="Arial"/>
          <w:i/>
          <w:iCs/>
          <w:color w:val="555555"/>
          <w:sz w:val="22"/>
          <w:szCs w:val="22"/>
        </w:rPr>
        <w:t>Retirement Villages Act 1992 (WA)</w:t>
      </w:r>
      <w:r w:rsidR="001E6EBE" w:rsidRPr="004072B1">
        <w:rPr>
          <w:rFonts w:ascii="Arial" w:eastAsia="Arial" w:hAnsi="Arial" w:cs="Arial"/>
          <w:i/>
          <w:iCs/>
          <w:color w:val="555555"/>
          <w:sz w:val="22"/>
          <w:szCs w:val="22"/>
        </w:rPr>
        <w:t xml:space="preserve"> </w:t>
      </w:r>
      <w:r w:rsidR="001E6EBE" w:rsidRPr="0083348C">
        <w:rPr>
          <w:rFonts w:ascii="Arial" w:eastAsia="Arial" w:hAnsi="Arial" w:cs="Arial"/>
          <w:color w:val="555555"/>
          <w:sz w:val="22"/>
          <w:szCs w:val="22"/>
        </w:rPr>
        <w:t>(the Act)</w:t>
      </w:r>
      <w:r w:rsidRPr="0083348C">
        <w:rPr>
          <w:rFonts w:ascii="Arial" w:eastAsia="Arial" w:hAnsi="Arial" w:cs="Arial"/>
          <w:color w:val="555555"/>
          <w:sz w:val="22"/>
          <w:szCs w:val="22"/>
        </w:rPr>
        <w:t xml:space="preserve"> – section </w:t>
      </w:r>
      <w:r w:rsidR="007177CE" w:rsidRPr="0083348C">
        <w:rPr>
          <w:rFonts w:ascii="Arial" w:eastAsia="Arial" w:hAnsi="Arial" w:cs="Arial"/>
          <w:color w:val="555555"/>
          <w:sz w:val="22"/>
          <w:szCs w:val="22"/>
        </w:rPr>
        <w:t>27(6)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B6"/>
        <w:tblCellMar>
          <w:left w:w="10" w:type="dxa"/>
          <w:right w:w="10" w:type="dxa"/>
        </w:tblCellMar>
        <w:tblLook w:val="0000" w:firstRow="0" w:lastRow="0" w:firstColumn="0" w:lastColumn="0" w:noHBand="0" w:noVBand="0"/>
      </w:tblPr>
      <w:tblGrid>
        <w:gridCol w:w="9360"/>
      </w:tblGrid>
      <w:tr w:rsidR="005C7FA1" w:rsidRPr="004072B1" w14:paraId="73F4BD40" w14:textId="77777777" w:rsidTr="00A92BAC">
        <w:trPr>
          <w:trHeight w:val="2731"/>
        </w:trPr>
        <w:tc>
          <w:tcPr>
            <w:tcW w:w="9360" w:type="dxa"/>
            <w:tcBorders>
              <w:top w:val="single" w:sz="1" w:space="0" w:color="AAAAAA"/>
              <w:left w:val="single" w:sz="1" w:space="0" w:color="AAAAAA"/>
              <w:bottom w:val="single" w:sz="1" w:space="0" w:color="AAAAAA"/>
              <w:right w:val="single" w:sz="1" w:space="0" w:color="AAAAAA"/>
            </w:tcBorders>
            <w:shd w:val="clear" w:color="auto" w:fill="FCDCB6"/>
            <w:tcMar>
              <w:top w:w="160" w:type="dxa"/>
              <w:left w:w="200" w:type="dxa"/>
              <w:bottom w:w="160" w:type="dxa"/>
              <w:right w:w="200" w:type="dxa"/>
            </w:tcMar>
          </w:tcPr>
          <w:p w14:paraId="69775F9A" w14:textId="77777777" w:rsidR="005C7FA1" w:rsidRPr="004072B1" w:rsidRDefault="005C7FA1" w:rsidP="002C10BA">
            <w:pPr>
              <w:spacing w:after="80"/>
              <w:jc w:val="both"/>
              <w:rPr>
                <w:rFonts w:ascii="Arial" w:hAnsi="Arial" w:cs="Arial"/>
              </w:rPr>
            </w:pPr>
            <w:r w:rsidRPr="004072B1">
              <w:rPr>
                <w:rFonts w:ascii="Arial" w:eastAsia="Arial" w:hAnsi="Arial" w:cs="Arial"/>
                <w:b/>
                <w:bCs/>
                <w:sz w:val="22"/>
                <w:szCs w:val="22"/>
              </w:rPr>
              <w:t>About this guidance note</w:t>
            </w:r>
          </w:p>
          <w:p w14:paraId="239B91FB" w14:textId="1475FC26" w:rsidR="005C7FA1" w:rsidRPr="004072B1" w:rsidRDefault="005C7FA1" w:rsidP="002C10BA">
            <w:pPr>
              <w:jc w:val="both"/>
              <w:rPr>
                <w:rFonts w:ascii="Arial" w:eastAsia="Arial" w:hAnsi="Arial" w:cs="Arial"/>
                <w:sz w:val="22"/>
                <w:szCs w:val="22"/>
              </w:rPr>
            </w:pPr>
            <w:r w:rsidRPr="004072B1">
              <w:rPr>
                <w:rFonts w:ascii="Arial" w:eastAsia="Arial" w:hAnsi="Arial" w:cs="Arial"/>
                <w:sz w:val="22"/>
                <w:szCs w:val="22"/>
              </w:rPr>
              <w:t xml:space="preserve">This guidance note helps retirement village operators </w:t>
            </w:r>
            <w:r w:rsidR="00CD574D" w:rsidRPr="004072B1">
              <w:rPr>
                <w:rFonts w:ascii="Arial" w:eastAsia="Arial" w:hAnsi="Arial" w:cs="Arial"/>
                <w:sz w:val="22"/>
                <w:szCs w:val="22"/>
              </w:rPr>
              <w:t xml:space="preserve">(operators) </w:t>
            </w:r>
            <w:r w:rsidRPr="004072B1">
              <w:rPr>
                <w:rFonts w:ascii="Arial" w:eastAsia="Arial" w:hAnsi="Arial" w:cs="Arial"/>
                <w:sz w:val="22"/>
                <w:szCs w:val="22"/>
              </w:rPr>
              <w:t xml:space="preserve">complete the </w:t>
            </w:r>
            <w:r w:rsidR="007177CE" w:rsidRPr="004072B1">
              <w:rPr>
                <w:rFonts w:ascii="Arial" w:eastAsia="Arial" w:hAnsi="Arial" w:cs="Arial"/>
                <w:sz w:val="22"/>
                <w:szCs w:val="22"/>
              </w:rPr>
              <w:t>renovation</w:t>
            </w:r>
            <w:r w:rsidR="001E6EBE" w:rsidRPr="004072B1">
              <w:rPr>
                <w:rFonts w:ascii="Arial" w:eastAsia="Arial" w:hAnsi="Arial" w:cs="Arial"/>
                <w:sz w:val="22"/>
                <w:szCs w:val="22"/>
              </w:rPr>
              <w:t xml:space="preserve"> </w:t>
            </w:r>
            <w:r w:rsidRPr="004072B1">
              <w:rPr>
                <w:rFonts w:ascii="Arial" w:eastAsia="Arial" w:hAnsi="Arial" w:cs="Arial"/>
                <w:sz w:val="22"/>
                <w:szCs w:val="22"/>
              </w:rPr>
              <w:t>plan form approved by the Commissioner for Consumer Protection</w:t>
            </w:r>
            <w:r w:rsidR="00CD574D" w:rsidRPr="004072B1">
              <w:rPr>
                <w:rFonts w:ascii="Arial" w:eastAsia="Arial" w:hAnsi="Arial" w:cs="Arial"/>
                <w:sz w:val="22"/>
                <w:szCs w:val="22"/>
              </w:rPr>
              <w:t xml:space="preserve"> (the Commissioner)</w:t>
            </w:r>
            <w:r w:rsidRPr="004072B1">
              <w:rPr>
                <w:rFonts w:ascii="Arial" w:eastAsia="Arial" w:hAnsi="Arial" w:cs="Arial"/>
                <w:sz w:val="22"/>
                <w:szCs w:val="22"/>
              </w:rPr>
              <w:t>. It covers who can complete the form</w:t>
            </w:r>
            <w:r w:rsidR="001C4433" w:rsidRPr="004072B1">
              <w:rPr>
                <w:rFonts w:ascii="Arial" w:eastAsia="Arial" w:hAnsi="Arial" w:cs="Arial"/>
                <w:sz w:val="22"/>
                <w:szCs w:val="22"/>
              </w:rPr>
              <w:t>, the</w:t>
            </w:r>
            <w:r w:rsidR="00FF4052" w:rsidRPr="004072B1">
              <w:rPr>
                <w:rFonts w:ascii="Arial" w:eastAsia="Arial" w:hAnsi="Arial" w:cs="Arial"/>
                <w:sz w:val="22"/>
                <w:szCs w:val="22"/>
              </w:rPr>
              <w:t xml:space="preserve"> proposed</w:t>
            </w:r>
            <w:r w:rsidR="001C4433" w:rsidRPr="004072B1">
              <w:rPr>
                <w:rFonts w:ascii="Arial" w:eastAsia="Arial" w:hAnsi="Arial" w:cs="Arial"/>
                <w:sz w:val="22"/>
                <w:szCs w:val="22"/>
              </w:rPr>
              <w:t xml:space="preserve"> </w:t>
            </w:r>
            <w:r w:rsidR="00821650" w:rsidRPr="004072B1">
              <w:rPr>
                <w:rFonts w:ascii="Arial" w:eastAsia="Arial" w:hAnsi="Arial" w:cs="Arial"/>
                <w:sz w:val="22"/>
                <w:szCs w:val="22"/>
              </w:rPr>
              <w:t>renovation work</w:t>
            </w:r>
            <w:r w:rsidR="00FF4052" w:rsidRPr="004072B1">
              <w:rPr>
                <w:rFonts w:ascii="Arial" w:eastAsia="Arial" w:hAnsi="Arial" w:cs="Arial"/>
                <w:sz w:val="22"/>
                <w:szCs w:val="22"/>
              </w:rPr>
              <w:t>s</w:t>
            </w:r>
            <w:r w:rsidR="00821650" w:rsidRPr="004072B1">
              <w:rPr>
                <w:rFonts w:ascii="Arial" w:eastAsia="Arial" w:hAnsi="Arial" w:cs="Arial"/>
                <w:sz w:val="22"/>
                <w:szCs w:val="22"/>
              </w:rPr>
              <w:t xml:space="preserve"> </w:t>
            </w:r>
            <w:r w:rsidR="00FF4052" w:rsidRPr="004072B1">
              <w:rPr>
                <w:rFonts w:ascii="Arial" w:eastAsia="Arial" w:hAnsi="Arial" w:cs="Arial"/>
                <w:sz w:val="22"/>
                <w:szCs w:val="22"/>
              </w:rPr>
              <w:t xml:space="preserve">and estimated costs, how renovation costs will be shared, and the declarations required from the operator and resident. </w:t>
            </w:r>
            <w:r w:rsidR="001C4433" w:rsidRPr="004072B1">
              <w:rPr>
                <w:rFonts w:ascii="Arial" w:eastAsia="Arial" w:hAnsi="Arial" w:cs="Arial"/>
                <w:sz w:val="22"/>
                <w:szCs w:val="22"/>
              </w:rPr>
              <w:t xml:space="preserve"> </w:t>
            </w:r>
            <w:r w:rsidR="00185733" w:rsidRPr="004072B1">
              <w:rPr>
                <w:rFonts w:ascii="Arial" w:eastAsia="Arial" w:hAnsi="Arial" w:cs="Arial"/>
                <w:sz w:val="22"/>
                <w:szCs w:val="22"/>
              </w:rPr>
              <w:t xml:space="preserve">The guidance should be read together with the Renovation </w:t>
            </w:r>
            <w:r w:rsidR="009D2F1E">
              <w:rPr>
                <w:rFonts w:ascii="Arial" w:eastAsia="Arial" w:hAnsi="Arial" w:cs="Arial"/>
                <w:sz w:val="22"/>
                <w:szCs w:val="22"/>
              </w:rPr>
              <w:t>P</w:t>
            </w:r>
            <w:r w:rsidR="009D2F1E" w:rsidRPr="004072B1">
              <w:rPr>
                <w:rFonts w:ascii="Arial" w:eastAsia="Arial" w:hAnsi="Arial" w:cs="Arial"/>
                <w:sz w:val="22"/>
                <w:szCs w:val="22"/>
              </w:rPr>
              <w:t xml:space="preserve">lan </w:t>
            </w:r>
            <w:r w:rsidR="00185733" w:rsidRPr="004072B1">
              <w:rPr>
                <w:rFonts w:ascii="Arial" w:eastAsia="Arial" w:hAnsi="Arial" w:cs="Arial"/>
                <w:sz w:val="22"/>
                <w:szCs w:val="22"/>
              </w:rPr>
              <w:t xml:space="preserve">and the applicable requirements of the </w:t>
            </w:r>
            <w:r w:rsidR="006834FD" w:rsidRPr="004072B1">
              <w:rPr>
                <w:rFonts w:ascii="Arial" w:eastAsia="Arial" w:hAnsi="Arial" w:cs="Arial"/>
                <w:sz w:val="22"/>
                <w:szCs w:val="22"/>
              </w:rPr>
              <w:t>Act and Retirement Villages Regulations</w:t>
            </w:r>
            <w:r w:rsidR="00105E77" w:rsidRPr="004072B1">
              <w:rPr>
                <w:rFonts w:ascii="Arial" w:eastAsia="Arial" w:hAnsi="Arial" w:cs="Arial"/>
                <w:sz w:val="22"/>
                <w:szCs w:val="22"/>
              </w:rPr>
              <w:t xml:space="preserve"> 2026</w:t>
            </w:r>
            <w:r w:rsidR="00185733" w:rsidRPr="004072B1">
              <w:rPr>
                <w:rFonts w:ascii="Arial" w:eastAsia="Arial" w:hAnsi="Arial" w:cs="Arial"/>
                <w:sz w:val="22"/>
                <w:szCs w:val="22"/>
              </w:rPr>
              <w:t xml:space="preserve">. </w:t>
            </w:r>
          </w:p>
          <w:p w14:paraId="223C0767" w14:textId="77777777" w:rsidR="00C42DBA" w:rsidRPr="004072B1" w:rsidRDefault="00C42DBA" w:rsidP="002C10BA">
            <w:pPr>
              <w:jc w:val="both"/>
              <w:rPr>
                <w:rFonts w:ascii="Arial" w:hAnsi="Arial" w:cs="Arial"/>
              </w:rPr>
            </w:pPr>
            <w:r w:rsidRPr="004072B1">
              <w:rPr>
                <w:rFonts w:ascii="Arial" w:eastAsia="Arial" w:hAnsi="Arial" w:cs="Arial"/>
                <w:sz w:val="22"/>
                <w:szCs w:val="22"/>
              </w:rPr>
              <w:t xml:space="preserve">For more information about </w:t>
            </w:r>
            <w:r w:rsidR="00BB0D99" w:rsidRPr="004072B1">
              <w:rPr>
                <w:rFonts w:ascii="Arial" w:eastAsia="Arial" w:hAnsi="Arial" w:cs="Arial"/>
                <w:sz w:val="22"/>
                <w:szCs w:val="22"/>
              </w:rPr>
              <w:t>renovations</w:t>
            </w:r>
            <w:r w:rsidR="00A92BAC" w:rsidRPr="004072B1">
              <w:rPr>
                <w:rFonts w:ascii="Arial" w:eastAsia="Arial" w:hAnsi="Arial" w:cs="Arial"/>
                <w:sz w:val="22"/>
                <w:szCs w:val="22"/>
              </w:rPr>
              <w:t xml:space="preserve"> visit</w:t>
            </w:r>
            <w:r w:rsidR="00BB0D99" w:rsidRPr="004072B1">
              <w:rPr>
                <w:rFonts w:ascii="Arial" w:eastAsia="Arial" w:hAnsi="Arial" w:cs="Arial"/>
                <w:sz w:val="22"/>
                <w:szCs w:val="22"/>
              </w:rPr>
              <w:t xml:space="preserve">: </w:t>
            </w:r>
            <w:hyperlink r:id="rId10" w:history="1">
              <w:r w:rsidR="007E38F9" w:rsidRPr="004072B1">
                <w:rPr>
                  <w:rStyle w:val="Hyperlink"/>
                  <w:rFonts w:ascii="Arial" w:eastAsia="Arial" w:hAnsi="Arial" w:cs="Arial"/>
                  <w:sz w:val="22"/>
                  <w:szCs w:val="22"/>
                </w:rPr>
                <w:t>www.consumerprotection.wa.gov.au/rvreno</w:t>
              </w:r>
            </w:hyperlink>
            <w:r w:rsidR="007E38F9" w:rsidRPr="004072B1">
              <w:rPr>
                <w:rFonts w:ascii="Arial" w:eastAsia="Arial" w:hAnsi="Arial" w:cs="Arial"/>
                <w:sz w:val="22"/>
                <w:szCs w:val="22"/>
              </w:rPr>
              <w:t xml:space="preserve"> </w:t>
            </w:r>
          </w:p>
        </w:tc>
      </w:tr>
    </w:tbl>
    <w:p w14:paraId="0F0D415B" w14:textId="77777777" w:rsidR="005C7FA1" w:rsidRPr="004072B1" w:rsidRDefault="005C7FA1" w:rsidP="002C10BA">
      <w:pPr>
        <w:pStyle w:val="Heading2"/>
        <w:jc w:val="both"/>
        <w:rPr>
          <w:rFonts w:ascii="Arial" w:hAnsi="Arial" w:cs="Arial"/>
        </w:rPr>
      </w:pPr>
      <w:r w:rsidRPr="004072B1">
        <w:rPr>
          <w:rFonts w:ascii="Arial" w:hAnsi="Arial" w:cs="Arial"/>
        </w:rPr>
        <w:t>Key terms</w:t>
      </w:r>
    </w:p>
    <w:p w14:paraId="0A90F257" w14:textId="77777777" w:rsidR="005C7FA1" w:rsidRPr="004072B1" w:rsidRDefault="005C7FA1" w:rsidP="002C10BA">
      <w:pPr>
        <w:jc w:val="both"/>
        <w:rPr>
          <w:rFonts w:ascii="Arial" w:hAnsi="Arial" w:cs="Arial"/>
        </w:rPr>
      </w:pPr>
      <w:r w:rsidRPr="004072B1">
        <w:rPr>
          <w:rFonts w:ascii="Arial" w:eastAsia="Arial" w:hAnsi="Arial" w:cs="Arial"/>
          <w:sz w:val="22"/>
          <w:szCs w:val="22"/>
        </w:rPr>
        <w:t>Before completing the form, familiarise yourself with the following terms used throughout this guidance note.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42"/>
        <w:gridCol w:w="7518"/>
      </w:tblGrid>
      <w:tr w:rsidR="005C7FA1" w:rsidRPr="004072B1" w14:paraId="3A6B021B" w14:textId="77777777" w:rsidTr="00A92BAC">
        <w:trPr>
          <w:tblHeader/>
        </w:trPr>
        <w:tc>
          <w:tcPr>
            <w:tcW w:w="1842" w:type="dxa"/>
            <w:tcBorders>
              <w:top w:val="single" w:sz="1" w:space="0" w:color="AAAAAA"/>
              <w:left w:val="single" w:sz="1" w:space="0" w:color="AAAAAA"/>
              <w:bottom w:val="single" w:sz="1" w:space="0" w:color="AAAAAA"/>
              <w:right w:val="single" w:sz="1" w:space="0" w:color="AAAAAA"/>
            </w:tcBorders>
            <w:shd w:val="clear" w:color="auto" w:fill="FCDCB6"/>
            <w:tcMar>
              <w:top w:w="80" w:type="dxa"/>
              <w:left w:w="120" w:type="dxa"/>
              <w:bottom w:w="80" w:type="dxa"/>
              <w:right w:w="120" w:type="dxa"/>
            </w:tcMar>
          </w:tcPr>
          <w:p w14:paraId="75ADA282" w14:textId="77777777" w:rsidR="005C7FA1" w:rsidRPr="004072B1" w:rsidRDefault="005C7FA1" w:rsidP="002C10BA">
            <w:pPr>
              <w:jc w:val="both"/>
              <w:rPr>
                <w:rFonts w:ascii="Arial" w:hAnsi="Arial" w:cs="Arial"/>
              </w:rPr>
            </w:pPr>
            <w:r w:rsidRPr="004072B1">
              <w:rPr>
                <w:rFonts w:ascii="Arial" w:eastAsia="Arial" w:hAnsi="Arial" w:cs="Arial"/>
                <w:b/>
                <w:bCs/>
                <w:sz w:val="20"/>
                <w:szCs w:val="20"/>
              </w:rPr>
              <w:t>Term</w:t>
            </w:r>
          </w:p>
        </w:tc>
        <w:tc>
          <w:tcPr>
            <w:tcW w:w="7518" w:type="dxa"/>
            <w:tcBorders>
              <w:top w:val="single" w:sz="1" w:space="0" w:color="AAAAAA"/>
              <w:left w:val="single" w:sz="1" w:space="0" w:color="AAAAAA"/>
              <w:bottom w:val="single" w:sz="1" w:space="0" w:color="AAAAAA"/>
              <w:right w:val="single" w:sz="1" w:space="0" w:color="AAAAAA"/>
            </w:tcBorders>
            <w:shd w:val="clear" w:color="auto" w:fill="FCDCB6"/>
            <w:tcMar>
              <w:top w:w="80" w:type="dxa"/>
              <w:left w:w="120" w:type="dxa"/>
              <w:bottom w:w="80" w:type="dxa"/>
              <w:right w:w="120" w:type="dxa"/>
            </w:tcMar>
          </w:tcPr>
          <w:p w14:paraId="21404A31" w14:textId="77777777" w:rsidR="005C7FA1" w:rsidRPr="004072B1" w:rsidRDefault="005C7FA1" w:rsidP="002C10BA">
            <w:pPr>
              <w:jc w:val="both"/>
              <w:rPr>
                <w:rFonts w:ascii="Arial" w:hAnsi="Arial" w:cs="Arial"/>
              </w:rPr>
            </w:pPr>
            <w:r w:rsidRPr="004072B1">
              <w:rPr>
                <w:rFonts w:ascii="Arial" w:eastAsia="Arial" w:hAnsi="Arial" w:cs="Arial"/>
                <w:b/>
                <w:bCs/>
                <w:sz w:val="20"/>
                <w:szCs w:val="20"/>
              </w:rPr>
              <w:t>Meaning</w:t>
            </w:r>
          </w:p>
        </w:tc>
      </w:tr>
      <w:tr w:rsidR="005C7FA1" w:rsidRPr="004072B1" w14:paraId="7E076E5A" w14:textId="77777777" w:rsidTr="003553F0">
        <w:tc>
          <w:tcPr>
            <w:tcW w:w="1842"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363CAA83" w14:textId="77777777" w:rsidR="005C7FA1" w:rsidRPr="004072B1" w:rsidRDefault="0087196E" w:rsidP="002C10BA">
            <w:pPr>
              <w:jc w:val="both"/>
              <w:rPr>
                <w:rFonts w:ascii="Arial" w:hAnsi="Arial" w:cs="Arial"/>
                <w:b/>
                <w:bCs/>
                <w:sz w:val="22"/>
                <w:szCs w:val="22"/>
              </w:rPr>
            </w:pPr>
            <w:r w:rsidRPr="004072B1">
              <w:rPr>
                <w:rFonts w:ascii="Arial" w:hAnsi="Arial" w:cs="Arial"/>
                <w:b/>
                <w:bCs/>
                <w:sz w:val="22"/>
                <w:szCs w:val="22"/>
              </w:rPr>
              <w:t xml:space="preserve">Authorised representative </w:t>
            </w:r>
          </w:p>
        </w:tc>
        <w:tc>
          <w:tcPr>
            <w:tcW w:w="7518"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0664239" w14:textId="77777777" w:rsidR="005C7FA1" w:rsidRPr="004072B1" w:rsidRDefault="007D2ACF" w:rsidP="002C10BA">
            <w:pPr>
              <w:jc w:val="both"/>
              <w:rPr>
                <w:rFonts w:ascii="Arial" w:eastAsia="Arial" w:hAnsi="Arial" w:cs="Arial"/>
                <w:sz w:val="22"/>
                <w:szCs w:val="22"/>
              </w:rPr>
            </w:pPr>
            <w:r w:rsidRPr="004072B1">
              <w:rPr>
                <w:rFonts w:ascii="Arial" w:eastAsia="Arial" w:hAnsi="Arial" w:cs="Arial"/>
                <w:sz w:val="22"/>
                <w:szCs w:val="22"/>
              </w:rPr>
              <w:t xml:space="preserve">‘Authorised representative’ is not a defined term in the legislation. In the context of the </w:t>
            </w:r>
            <w:r w:rsidR="000927D7" w:rsidRPr="004072B1">
              <w:rPr>
                <w:rFonts w:ascii="Arial" w:eastAsia="Arial" w:hAnsi="Arial" w:cs="Arial"/>
                <w:sz w:val="22"/>
                <w:szCs w:val="22"/>
              </w:rPr>
              <w:t>renovation</w:t>
            </w:r>
            <w:r w:rsidRPr="004072B1">
              <w:rPr>
                <w:rFonts w:ascii="Arial" w:eastAsia="Arial" w:hAnsi="Arial" w:cs="Arial"/>
                <w:sz w:val="22"/>
                <w:szCs w:val="22"/>
              </w:rPr>
              <w:t xml:space="preserve"> plan, it is any person authorised by the </w:t>
            </w:r>
            <w:r w:rsidR="007A7007" w:rsidRPr="004072B1">
              <w:rPr>
                <w:rFonts w:ascii="Arial" w:eastAsia="Arial" w:hAnsi="Arial" w:cs="Arial"/>
                <w:sz w:val="22"/>
                <w:szCs w:val="22"/>
              </w:rPr>
              <w:t>resident or residents</w:t>
            </w:r>
            <w:r w:rsidRPr="004072B1">
              <w:rPr>
                <w:rFonts w:ascii="Arial" w:eastAsia="Arial" w:hAnsi="Arial" w:cs="Arial"/>
                <w:sz w:val="22"/>
                <w:szCs w:val="22"/>
              </w:rPr>
              <w:t xml:space="preserve"> to </w:t>
            </w:r>
            <w:r w:rsidR="00360412" w:rsidRPr="004072B1">
              <w:rPr>
                <w:rFonts w:ascii="Arial" w:eastAsia="Arial" w:hAnsi="Arial" w:cs="Arial"/>
                <w:sz w:val="22"/>
                <w:szCs w:val="22"/>
              </w:rPr>
              <w:t>act on their behalf</w:t>
            </w:r>
            <w:r w:rsidRPr="004072B1">
              <w:rPr>
                <w:rFonts w:ascii="Arial" w:eastAsia="Arial" w:hAnsi="Arial" w:cs="Arial"/>
                <w:sz w:val="22"/>
                <w:szCs w:val="22"/>
              </w:rPr>
              <w:t xml:space="preserve"> in </w:t>
            </w:r>
            <w:r w:rsidR="00360412" w:rsidRPr="004072B1">
              <w:rPr>
                <w:rFonts w:ascii="Arial" w:eastAsia="Arial" w:hAnsi="Arial" w:cs="Arial"/>
                <w:sz w:val="22"/>
                <w:szCs w:val="22"/>
              </w:rPr>
              <w:t>approving a renovation plan prepared for their former home</w:t>
            </w:r>
            <w:r w:rsidRPr="004072B1">
              <w:rPr>
                <w:rFonts w:ascii="Arial" w:eastAsia="Arial" w:hAnsi="Arial" w:cs="Arial"/>
                <w:sz w:val="22"/>
                <w:szCs w:val="22"/>
              </w:rPr>
              <w:t xml:space="preserve">.  </w:t>
            </w:r>
          </w:p>
        </w:tc>
      </w:tr>
      <w:tr w:rsidR="00A8576D" w:rsidRPr="004072B1" w14:paraId="437C6F10" w14:textId="77777777" w:rsidTr="003553F0">
        <w:tc>
          <w:tcPr>
            <w:tcW w:w="1842"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E21773D" w14:textId="77777777" w:rsidR="00A8576D" w:rsidRPr="004072B1" w:rsidRDefault="0087196E" w:rsidP="002C10BA">
            <w:pPr>
              <w:jc w:val="both"/>
              <w:rPr>
                <w:rFonts w:ascii="Arial" w:eastAsia="Arial" w:hAnsi="Arial" w:cs="Arial"/>
                <w:b/>
                <w:bCs/>
                <w:sz w:val="22"/>
                <w:szCs w:val="22"/>
              </w:rPr>
            </w:pPr>
            <w:r w:rsidRPr="004072B1">
              <w:rPr>
                <w:rFonts w:ascii="Arial" w:eastAsia="Arial" w:hAnsi="Arial" w:cs="Arial"/>
                <w:b/>
                <w:bCs/>
                <w:sz w:val="22"/>
                <w:szCs w:val="22"/>
              </w:rPr>
              <w:t xml:space="preserve">Capital gain </w:t>
            </w:r>
          </w:p>
        </w:tc>
        <w:tc>
          <w:tcPr>
            <w:tcW w:w="7518"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4E86BCC" w14:textId="77777777" w:rsidR="00A8576D" w:rsidRPr="004072B1" w:rsidRDefault="005604C1" w:rsidP="002C10BA">
            <w:pPr>
              <w:jc w:val="both"/>
              <w:rPr>
                <w:rFonts w:ascii="Arial" w:eastAsia="Arial" w:hAnsi="Arial" w:cs="Arial"/>
                <w:sz w:val="22"/>
                <w:szCs w:val="22"/>
              </w:rPr>
            </w:pPr>
            <w:r w:rsidRPr="004072B1">
              <w:rPr>
                <w:rFonts w:ascii="Arial" w:eastAsia="Arial" w:hAnsi="Arial" w:cs="Arial"/>
                <w:sz w:val="22"/>
                <w:szCs w:val="22"/>
              </w:rPr>
              <w:t>A term defined in section 27(1) of the Act. In relation to residential premises in a retirement village, it is any increase between the ingoing contribution paid by or on behalf of the resident permanently vacating the premises and the ingoing contribution paid, or to be paid, by or on behalf of the next resident to occupy the premises.</w:t>
            </w:r>
          </w:p>
        </w:tc>
      </w:tr>
      <w:tr w:rsidR="00A8576D" w:rsidRPr="004072B1" w14:paraId="22208C15" w14:textId="77777777" w:rsidTr="003553F0">
        <w:tc>
          <w:tcPr>
            <w:tcW w:w="1842"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17BD9F9E" w14:textId="77777777" w:rsidR="00A8576D" w:rsidRPr="004072B1" w:rsidRDefault="00187DB4" w:rsidP="007E127E">
            <w:pPr>
              <w:rPr>
                <w:rFonts w:ascii="Arial" w:eastAsia="Arial" w:hAnsi="Arial" w:cs="Arial"/>
                <w:b/>
                <w:bCs/>
                <w:sz w:val="22"/>
                <w:szCs w:val="22"/>
              </w:rPr>
            </w:pPr>
            <w:r w:rsidRPr="004072B1">
              <w:rPr>
                <w:rFonts w:ascii="Arial" w:eastAsia="Arial" w:hAnsi="Arial" w:cs="Arial"/>
                <w:b/>
                <w:bCs/>
                <w:sz w:val="22"/>
                <w:szCs w:val="22"/>
              </w:rPr>
              <w:t xml:space="preserve">Fair wear and tear </w:t>
            </w:r>
          </w:p>
        </w:tc>
        <w:tc>
          <w:tcPr>
            <w:tcW w:w="7518"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60A12BF7" w14:textId="77777777" w:rsidR="00A8576D" w:rsidRPr="004072B1" w:rsidRDefault="00C9580C" w:rsidP="002C10BA">
            <w:pPr>
              <w:jc w:val="both"/>
              <w:rPr>
                <w:rFonts w:ascii="Arial" w:eastAsia="Arial" w:hAnsi="Arial" w:cs="Arial"/>
                <w:sz w:val="22"/>
                <w:szCs w:val="22"/>
              </w:rPr>
            </w:pPr>
            <w:r w:rsidRPr="004072B1">
              <w:rPr>
                <w:rFonts w:ascii="Arial" w:eastAsia="Arial" w:hAnsi="Arial" w:cs="Arial"/>
                <w:sz w:val="22"/>
                <w:szCs w:val="22"/>
              </w:rPr>
              <w:t>The Act uses the term fair wear and tear when describing the condition in which premises are to be left. In practical terms, it refers to ordinary deterioration associated with normal use and the passage of time. Operators should consider the circumstances of the particular premises when distinguishing fair wear and tear from damage or deterioration that may give rise to reinstatement obligations.</w:t>
            </w:r>
          </w:p>
        </w:tc>
      </w:tr>
      <w:tr w:rsidR="00722DD0" w:rsidRPr="004072B1" w14:paraId="112C946D" w14:textId="77777777" w:rsidTr="006B7979">
        <w:tc>
          <w:tcPr>
            <w:tcW w:w="1842"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5AAC3F0" w14:textId="77777777" w:rsidR="00722DD0" w:rsidRPr="004072B1" w:rsidRDefault="00722DD0" w:rsidP="002C10BA">
            <w:pPr>
              <w:jc w:val="both"/>
              <w:rPr>
                <w:rFonts w:ascii="Arial" w:eastAsia="Arial" w:hAnsi="Arial" w:cs="Arial"/>
                <w:b/>
                <w:bCs/>
                <w:sz w:val="22"/>
                <w:szCs w:val="22"/>
              </w:rPr>
            </w:pPr>
            <w:r w:rsidRPr="004072B1">
              <w:rPr>
                <w:rFonts w:ascii="Arial" w:eastAsia="Arial" w:hAnsi="Arial" w:cs="Arial"/>
                <w:b/>
                <w:bCs/>
                <w:sz w:val="22"/>
                <w:szCs w:val="22"/>
              </w:rPr>
              <w:lastRenderedPageBreak/>
              <w:t xml:space="preserve">Renovation </w:t>
            </w:r>
          </w:p>
        </w:tc>
        <w:tc>
          <w:tcPr>
            <w:tcW w:w="7518"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132BC4E1" w14:textId="77777777" w:rsidR="00722DD0" w:rsidRPr="004072B1" w:rsidRDefault="00722DD0" w:rsidP="002C10BA">
            <w:pPr>
              <w:jc w:val="both"/>
              <w:rPr>
                <w:rFonts w:ascii="Arial" w:eastAsia="Arial" w:hAnsi="Arial" w:cs="Arial"/>
                <w:sz w:val="22"/>
                <w:szCs w:val="22"/>
              </w:rPr>
            </w:pPr>
            <w:r w:rsidRPr="004072B1">
              <w:rPr>
                <w:rFonts w:ascii="Arial" w:hAnsi="Arial" w:cs="Arial"/>
                <w:sz w:val="22"/>
                <w:szCs w:val="22"/>
              </w:rPr>
              <w:t>A term defined in section 27(1) of the Act as improvement of the premises in excess of what is required for reinstatement.</w:t>
            </w:r>
          </w:p>
        </w:tc>
      </w:tr>
      <w:tr w:rsidR="00722DD0" w:rsidRPr="004072B1" w14:paraId="7BD7328C" w14:textId="77777777" w:rsidTr="006B7979">
        <w:tc>
          <w:tcPr>
            <w:tcW w:w="1842"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7646E546" w14:textId="77777777" w:rsidR="00722DD0" w:rsidRPr="004072B1" w:rsidRDefault="00722DD0" w:rsidP="002C10BA">
            <w:pPr>
              <w:jc w:val="both"/>
              <w:rPr>
                <w:rFonts w:ascii="Arial" w:eastAsia="Arial" w:hAnsi="Arial" w:cs="Arial"/>
                <w:b/>
                <w:bCs/>
                <w:sz w:val="22"/>
                <w:szCs w:val="22"/>
              </w:rPr>
            </w:pPr>
            <w:r w:rsidRPr="004072B1">
              <w:rPr>
                <w:rFonts w:ascii="Arial" w:eastAsia="Arial" w:hAnsi="Arial" w:cs="Arial"/>
                <w:b/>
                <w:bCs/>
                <w:sz w:val="22"/>
                <w:szCs w:val="22"/>
              </w:rPr>
              <w:t xml:space="preserve">Reinstatement </w:t>
            </w:r>
          </w:p>
        </w:tc>
        <w:tc>
          <w:tcPr>
            <w:tcW w:w="7518"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18D699CE" w14:textId="77777777" w:rsidR="00722DD0" w:rsidRPr="004072B1" w:rsidRDefault="00722DD0" w:rsidP="002C10BA">
            <w:pPr>
              <w:spacing w:after="0" w:line="300" w:lineRule="atLeast"/>
              <w:jc w:val="both"/>
              <w:rPr>
                <w:rFonts w:ascii="Arial" w:eastAsia="Arial" w:hAnsi="Arial" w:cs="Arial"/>
                <w:sz w:val="22"/>
                <w:szCs w:val="22"/>
              </w:rPr>
            </w:pPr>
            <w:r w:rsidRPr="004072B1">
              <w:rPr>
                <w:rFonts w:ascii="Arial" w:hAnsi="Arial" w:cs="Arial"/>
                <w:sz w:val="22"/>
                <w:szCs w:val="22"/>
              </w:rPr>
              <w:t>A term defined in section 27(1) of the Act as the return of the premises to the condition required by section 27. Section 27 generally requires the premises to be left as nearly as possible in the same condition as when the resident entered into occupation, fair wear and tear excepted.</w:t>
            </w:r>
          </w:p>
        </w:tc>
      </w:tr>
    </w:tbl>
    <w:p w14:paraId="09BB2657" w14:textId="77777777" w:rsidR="005C7FA1" w:rsidRPr="00FD38C6" w:rsidRDefault="00B87E16" w:rsidP="002C10BA">
      <w:pPr>
        <w:pStyle w:val="Heading2"/>
        <w:jc w:val="both"/>
        <w:rPr>
          <w:rFonts w:ascii="Arial" w:hAnsi="Arial" w:cs="Arial"/>
          <w:sz w:val="28"/>
          <w:szCs w:val="28"/>
        </w:rPr>
      </w:pPr>
      <w:r w:rsidRPr="00FD38C6">
        <w:rPr>
          <w:rFonts w:ascii="Arial" w:hAnsi="Arial" w:cs="Arial"/>
          <w:sz w:val="28"/>
          <w:szCs w:val="28"/>
        </w:rPr>
        <w:t>P</w:t>
      </w:r>
      <w:r w:rsidR="005C7FA1" w:rsidRPr="00FD38C6">
        <w:rPr>
          <w:rFonts w:ascii="Arial" w:hAnsi="Arial" w:cs="Arial"/>
          <w:sz w:val="28"/>
          <w:szCs w:val="28"/>
        </w:rPr>
        <w:t>urpose</w:t>
      </w:r>
    </w:p>
    <w:p w14:paraId="6BBA8649" w14:textId="77777777" w:rsidR="00CD574D" w:rsidRPr="004072B1" w:rsidRDefault="005C7FA1" w:rsidP="002C10BA">
      <w:pPr>
        <w:jc w:val="both"/>
        <w:rPr>
          <w:rFonts w:ascii="Arial" w:eastAsia="Arial" w:hAnsi="Arial" w:cs="Arial"/>
          <w:sz w:val="22"/>
          <w:szCs w:val="22"/>
        </w:rPr>
      </w:pPr>
      <w:r w:rsidRPr="004072B1">
        <w:rPr>
          <w:rFonts w:ascii="Arial" w:eastAsia="Arial" w:hAnsi="Arial" w:cs="Arial"/>
          <w:sz w:val="22"/>
          <w:szCs w:val="22"/>
        </w:rPr>
        <w:t>This guidance note provides information and examples to help you</w:t>
      </w:r>
      <w:r w:rsidR="00B31400" w:rsidRPr="004072B1">
        <w:rPr>
          <w:rFonts w:ascii="Arial" w:eastAsia="Arial" w:hAnsi="Arial" w:cs="Arial"/>
          <w:sz w:val="22"/>
          <w:szCs w:val="22"/>
        </w:rPr>
        <w:t xml:space="preserve">, </w:t>
      </w:r>
      <w:r w:rsidRPr="004072B1">
        <w:rPr>
          <w:rFonts w:ascii="Arial" w:eastAsia="Arial" w:hAnsi="Arial" w:cs="Arial"/>
          <w:sz w:val="22"/>
          <w:szCs w:val="22"/>
        </w:rPr>
        <w:t>as a</w:t>
      </w:r>
      <w:r w:rsidR="00A67572" w:rsidRPr="004072B1">
        <w:rPr>
          <w:rFonts w:ascii="Arial" w:eastAsia="Arial" w:hAnsi="Arial" w:cs="Arial"/>
          <w:sz w:val="22"/>
          <w:szCs w:val="22"/>
        </w:rPr>
        <w:t xml:space="preserve">n </w:t>
      </w:r>
      <w:r w:rsidRPr="004072B1">
        <w:rPr>
          <w:rFonts w:ascii="Arial" w:eastAsia="Arial" w:hAnsi="Arial" w:cs="Arial"/>
          <w:sz w:val="22"/>
          <w:szCs w:val="22"/>
        </w:rPr>
        <w:t>operator</w:t>
      </w:r>
      <w:r w:rsidR="00B31400" w:rsidRPr="004072B1">
        <w:rPr>
          <w:rFonts w:ascii="Arial" w:eastAsia="Arial" w:hAnsi="Arial" w:cs="Arial"/>
          <w:sz w:val="22"/>
          <w:szCs w:val="22"/>
        </w:rPr>
        <w:t xml:space="preserve">, </w:t>
      </w:r>
      <w:r w:rsidRPr="004072B1">
        <w:rPr>
          <w:rFonts w:ascii="Arial" w:eastAsia="Arial" w:hAnsi="Arial" w:cs="Arial"/>
          <w:sz w:val="22"/>
          <w:szCs w:val="22"/>
        </w:rPr>
        <w:t xml:space="preserve">complete </w:t>
      </w:r>
      <w:r w:rsidR="005B0B5E" w:rsidRPr="004072B1">
        <w:rPr>
          <w:rFonts w:ascii="Arial" w:eastAsia="Arial" w:hAnsi="Arial" w:cs="Arial"/>
          <w:sz w:val="22"/>
          <w:szCs w:val="22"/>
        </w:rPr>
        <w:t xml:space="preserve">a </w:t>
      </w:r>
      <w:r w:rsidR="00B844B1" w:rsidRPr="004072B1">
        <w:rPr>
          <w:rFonts w:ascii="Arial" w:eastAsia="Arial" w:hAnsi="Arial" w:cs="Arial"/>
          <w:sz w:val="22"/>
          <w:szCs w:val="22"/>
        </w:rPr>
        <w:t>renovation</w:t>
      </w:r>
      <w:r w:rsidR="001E6EBE" w:rsidRPr="004072B1">
        <w:rPr>
          <w:rFonts w:ascii="Arial" w:eastAsia="Arial" w:hAnsi="Arial" w:cs="Arial"/>
          <w:sz w:val="22"/>
          <w:szCs w:val="22"/>
        </w:rPr>
        <w:t xml:space="preserve"> </w:t>
      </w:r>
      <w:r w:rsidRPr="004072B1">
        <w:rPr>
          <w:rFonts w:ascii="Arial" w:eastAsia="Arial" w:hAnsi="Arial" w:cs="Arial"/>
          <w:sz w:val="22"/>
          <w:szCs w:val="22"/>
        </w:rPr>
        <w:t>plan</w:t>
      </w:r>
      <w:r w:rsidR="00555CB0" w:rsidRPr="004072B1">
        <w:rPr>
          <w:rFonts w:ascii="Arial" w:eastAsia="Arial" w:hAnsi="Arial" w:cs="Arial"/>
          <w:sz w:val="22"/>
          <w:szCs w:val="22"/>
        </w:rPr>
        <w:t xml:space="preserve"> in the approved form</w:t>
      </w:r>
      <w:r w:rsidRPr="004072B1">
        <w:rPr>
          <w:rFonts w:ascii="Arial" w:eastAsia="Arial" w:hAnsi="Arial" w:cs="Arial"/>
          <w:sz w:val="22"/>
          <w:szCs w:val="22"/>
        </w:rPr>
        <w:t>.</w:t>
      </w:r>
    </w:p>
    <w:p w14:paraId="6DBE7E93" w14:textId="10EA95A2" w:rsidR="005C7FA1" w:rsidRPr="004072B1" w:rsidRDefault="00A67572" w:rsidP="002C10BA">
      <w:pPr>
        <w:jc w:val="both"/>
        <w:rPr>
          <w:rFonts w:ascii="Arial" w:eastAsia="Arial" w:hAnsi="Arial" w:cs="Arial"/>
          <w:sz w:val="22"/>
          <w:szCs w:val="22"/>
        </w:rPr>
      </w:pPr>
      <w:r w:rsidRPr="004072B1">
        <w:rPr>
          <w:rFonts w:ascii="Arial" w:eastAsia="Arial" w:hAnsi="Arial" w:cs="Arial"/>
          <w:sz w:val="22"/>
          <w:szCs w:val="22"/>
        </w:rPr>
        <w:t xml:space="preserve">You must use the </w:t>
      </w:r>
      <w:r w:rsidR="005C7FA1" w:rsidRPr="004072B1">
        <w:rPr>
          <w:rFonts w:ascii="Arial" w:eastAsia="Arial" w:hAnsi="Arial" w:cs="Arial"/>
          <w:sz w:val="22"/>
          <w:szCs w:val="22"/>
        </w:rPr>
        <w:t xml:space="preserve">form approved by the Commissioner under section </w:t>
      </w:r>
      <w:r w:rsidR="00B844B1" w:rsidRPr="004072B1">
        <w:rPr>
          <w:rFonts w:ascii="Arial" w:eastAsia="Arial" w:hAnsi="Arial" w:cs="Arial"/>
          <w:sz w:val="22"/>
          <w:szCs w:val="22"/>
        </w:rPr>
        <w:t>27(6)</w:t>
      </w:r>
      <w:r w:rsidR="005C7FA1" w:rsidRPr="004072B1">
        <w:rPr>
          <w:rFonts w:ascii="Arial" w:eastAsia="Arial" w:hAnsi="Arial" w:cs="Arial"/>
          <w:sz w:val="22"/>
          <w:szCs w:val="22"/>
        </w:rPr>
        <w:t xml:space="preserve"> of the Act</w:t>
      </w:r>
      <w:r w:rsidRPr="004072B1">
        <w:rPr>
          <w:rFonts w:ascii="Arial" w:eastAsia="Arial" w:hAnsi="Arial" w:cs="Arial"/>
          <w:sz w:val="22"/>
          <w:szCs w:val="22"/>
        </w:rPr>
        <w:t xml:space="preserve"> </w:t>
      </w:r>
      <w:r w:rsidR="005C7FA1" w:rsidRPr="004072B1">
        <w:rPr>
          <w:rFonts w:ascii="Arial" w:eastAsia="Arial" w:hAnsi="Arial" w:cs="Arial"/>
          <w:sz w:val="22"/>
          <w:szCs w:val="22"/>
        </w:rPr>
        <w:t xml:space="preserve">to prepare a renovation plan. </w:t>
      </w:r>
      <w:r w:rsidR="00457F0F" w:rsidRPr="004072B1">
        <w:rPr>
          <w:rFonts w:ascii="Arial" w:eastAsia="Arial" w:hAnsi="Arial" w:cs="Arial"/>
          <w:sz w:val="22"/>
          <w:szCs w:val="22"/>
        </w:rPr>
        <w:t xml:space="preserve">The renovation plan must be completed in accordance with section 27 of the Act and the applicable requirements in Schedule </w:t>
      </w:r>
      <w:r w:rsidR="00ED1DBD" w:rsidRPr="004072B1">
        <w:rPr>
          <w:rFonts w:ascii="Arial" w:eastAsia="Arial" w:hAnsi="Arial" w:cs="Arial"/>
          <w:sz w:val="22"/>
          <w:szCs w:val="22"/>
        </w:rPr>
        <w:t>10</w:t>
      </w:r>
      <w:r w:rsidR="00457F0F" w:rsidRPr="004072B1">
        <w:rPr>
          <w:rFonts w:ascii="Arial" w:eastAsia="Arial" w:hAnsi="Arial" w:cs="Arial"/>
          <w:sz w:val="22"/>
          <w:szCs w:val="22"/>
        </w:rPr>
        <w:t xml:space="preserve"> of the Retirement Villages Regulations</w:t>
      </w:r>
      <w:r w:rsidR="000420EB" w:rsidRPr="004072B1">
        <w:rPr>
          <w:rFonts w:ascii="Arial" w:eastAsia="Arial" w:hAnsi="Arial" w:cs="Arial"/>
          <w:sz w:val="22"/>
          <w:szCs w:val="22"/>
        </w:rPr>
        <w:t xml:space="preserve"> 2026</w:t>
      </w:r>
      <w:r w:rsidR="00457F0F" w:rsidRPr="004072B1">
        <w:rPr>
          <w:rFonts w:ascii="Arial" w:eastAsia="Arial" w:hAnsi="Arial" w:cs="Arial"/>
          <w:sz w:val="22"/>
          <w:szCs w:val="22"/>
        </w:rPr>
        <w:t>.</w:t>
      </w:r>
    </w:p>
    <w:p w14:paraId="3B0F29E1" w14:textId="77777777" w:rsidR="00066A9B" w:rsidRPr="00FD38C6" w:rsidRDefault="00066A9B" w:rsidP="002C10BA">
      <w:pPr>
        <w:pStyle w:val="Heading2"/>
        <w:jc w:val="both"/>
        <w:rPr>
          <w:rFonts w:ascii="Arial" w:hAnsi="Arial" w:cs="Arial"/>
          <w:sz w:val="28"/>
          <w:szCs w:val="28"/>
        </w:rPr>
      </w:pPr>
      <w:r w:rsidRPr="00FD38C6">
        <w:rPr>
          <w:rFonts w:ascii="Arial" w:hAnsi="Arial" w:cs="Arial"/>
          <w:sz w:val="28"/>
          <w:szCs w:val="28"/>
        </w:rPr>
        <w:t xml:space="preserve">Before completing the plan </w:t>
      </w:r>
    </w:p>
    <w:p w14:paraId="4FC673E1" w14:textId="77777777" w:rsidR="00D14D99" w:rsidRDefault="00D14D99" w:rsidP="002C10BA">
      <w:pPr>
        <w:pStyle w:val="ListBullet"/>
        <w:tabs>
          <w:tab w:val="num" w:pos="360"/>
        </w:tabs>
        <w:spacing w:after="60"/>
        <w:ind w:left="357" w:hanging="357"/>
        <w:contextualSpacing w:val="0"/>
        <w:jc w:val="both"/>
        <w:rPr>
          <w:rFonts w:cs="Arial"/>
          <w:sz w:val="22"/>
        </w:rPr>
      </w:pPr>
      <w:r w:rsidRPr="004072B1">
        <w:rPr>
          <w:rFonts w:cs="Arial"/>
          <w:sz w:val="22"/>
        </w:rPr>
        <w:t>Confirm that the proposed work is renovation rather than reinstatement. Th</w:t>
      </w:r>
      <w:r w:rsidR="00730120" w:rsidRPr="004072B1">
        <w:rPr>
          <w:rFonts w:cs="Arial"/>
          <w:sz w:val="22"/>
        </w:rPr>
        <w:t>is</w:t>
      </w:r>
      <w:r w:rsidRPr="004072B1">
        <w:rPr>
          <w:rFonts w:cs="Arial"/>
          <w:sz w:val="22"/>
        </w:rPr>
        <w:t xml:space="preserve"> form does not need to be completed where a resident is required to reinstate their former home.</w:t>
      </w:r>
    </w:p>
    <w:p w14:paraId="2E45EE88" w14:textId="67D46B92" w:rsidR="0083348C" w:rsidRPr="0083348C" w:rsidRDefault="0083348C" w:rsidP="002C10BA">
      <w:pPr>
        <w:pStyle w:val="ListBullet"/>
        <w:tabs>
          <w:tab w:val="num" w:pos="360"/>
        </w:tabs>
        <w:spacing w:after="60"/>
        <w:ind w:left="357" w:hanging="357"/>
        <w:contextualSpacing w:val="0"/>
        <w:jc w:val="both"/>
        <w:rPr>
          <w:rFonts w:cs="Arial"/>
          <w:sz w:val="22"/>
        </w:rPr>
      </w:pPr>
      <w:r w:rsidRPr="0083348C">
        <w:rPr>
          <w:rFonts w:cs="Arial"/>
          <w:sz w:val="22"/>
        </w:rPr>
        <w:t>Confirm that the resident can lawfully be required to contribute to renovation. The resident or authorised representative must agree to a renovation plan on or after permanently moving out</w:t>
      </w:r>
      <w:r w:rsidR="009D2F1E">
        <w:rPr>
          <w:rFonts w:cs="Arial"/>
          <w:sz w:val="22"/>
        </w:rPr>
        <w:t>. The</w:t>
      </w:r>
      <w:r w:rsidRPr="0083348C">
        <w:rPr>
          <w:rFonts w:cs="Arial"/>
          <w:sz w:val="22"/>
        </w:rPr>
        <w:t xml:space="preserve"> residence contract must provide that the resident is entitled to a share of any capital gain that is at least in proportion to the amount of the renovation costs the resident is required to pay</w:t>
      </w:r>
      <w:r w:rsidR="009D2F1E">
        <w:rPr>
          <w:rFonts w:cs="Arial"/>
          <w:sz w:val="22"/>
        </w:rPr>
        <w:t>. The</w:t>
      </w:r>
      <w:r w:rsidRPr="0083348C">
        <w:rPr>
          <w:rFonts w:cs="Arial"/>
          <w:sz w:val="22"/>
        </w:rPr>
        <w:t xml:space="preserve"> renovation must be completed as per the agreed plan before the resident can be required to pay for the renovation.</w:t>
      </w:r>
    </w:p>
    <w:p w14:paraId="58B80703" w14:textId="7EAAB261" w:rsidR="00D14D99" w:rsidRPr="0083348C" w:rsidRDefault="00D14D99" w:rsidP="002C10BA">
      <w:pPr>
        <w:pStyle w:val="ListBullet"/>
        <w:numPr>
          <w:ilvl w:val="0"/>
          <w:numId w:val="49"/>
        </w:numPr>
        <w:spacing w:after="60"/>
        <w:ind w:left="357" w:hanging="357"/>
        <w:contextualSpacing w:val="0"/>
        <w:jc w:val="both"/>
        <w:rPr>
          <w:rFonts w:cs="Arial"/>
          <w:sz w:val="22"/>
        </w:rPr>
      </w:pPr>
      <w:r w:rsidRPr="004072B1">
        <w:rPr>
          <w:rFonts w:cs="Arial"/>
          <w:sz w:val="22"/>
        </w:rPr>
        <w:t>Gather the residence contract and relevant records, including resident and representative details, occupancy dates, quotations or estimates for the proposed work, and information about how renovation costs are to be shared.</w:t>
      </w:r>
      <w:r w:rsidR="0083348C">
        <w:rPr>
          <w:rFonts w:cs="Arial"/>
          <w:sz w:val="22"/>
        </w:rPr>
        <w:t xml:space="preserve"> </w:t>
      </w:r>
      <w:r w:rsidR="0083348C" w:rsidRPr="0083348C">
        <w:rPr>
          <w:rFonts w:cs="Arial"/>
          <w:sz w:val="22"/>
        </w:rPr>
        <w:t>Any document relied on to provide information required by the form, or identified in the form as an attachment, should be attached to the renovation plan and provided to the resident with the plan.</w:t>
      </w:r>
    </w:p>
    <w:p w14:paraId="26F1E531" w14:textId="77777777" w:rsidR="00D14D99" w:rsidRPr="004072B1" w:rsidRDefault="00D14D99" w:rsidP="002C10BA">
      <w:pPr>
        <w:pStyle w:val="ListBullet"/>
        <w:tabs>
          <w:tab w:val="num" w:pos="360"/>
        </w:tabs>
        <w:spacing w:after="60"/>
        <w:ind w:left="357" w:hanging="357"/>
        <w:contextualSpacing w:val="0"/>
        <w:jc w:val="both"/>
        <w:rPr>
          <w:rFonts w:cs="Arial"/>
          <w:sz w:val="22"/>
        </w:rPr>
      </w:pPr>
      <w:r w:rsidRPr="004072B1">
        <w:rPr>
          <w:rFonts w:cs="Arial"/>
          <w:sz w:val="22"/>
        </w:rPr>
        <w:t>Use current, specific information. Avoid vague descriptions such as 'general r</w:t>
      </w:r>
      <w:r w:rsidR="00A370F9" w:rsidRPr="004072B1">
        <w:rPr>
          <w:rFonts w:cs="Arial"/>
          <w:sz w:val="22"/>
        </w:rPr>
        <w:t>enovation</w:t>
      </w:r>
      <w:r w:rsidRPr="004072B1">
        <w:rPr>
          <w:rFonts w:cs="Arial"/>
          <w:sz w:val="22"/>
        </w:rPr>
        <w:t xml:space="preserve">' where the </w:t>
      </w:r>
      <w:r w:rsidR="00256998" w:rsidRPr="004072B1">
        <w:rPr>
          <w:rFonts w:cs="Arial"/>
          <w:sz w:val="22"/>
        </w:rPr>
        <w:t>item</w:t>
      </w:r>
      <w:r w:rsidRPr="004072B1">
        <w:rPr>
          <w:rFonts w:cs="Arial"/>
          <w:sz w:val="22"/>
        </w:rPr>
        <w:t xml:space="preserve"> or area and proposed work can be identified.</w:t>
      </w:r>
    </w:p>
    <w:p w14:paraId="28F2603E" w14:textId="77777777" w:rsidR="00D14D99" w:rsidRPr="004072B1" w:rsidRDefault="00D14D99" w:rsidP="002C10BA">
      <w:pPr>
        <w:pStyle w:val="ListBullet"/>
        <w:tabs>
          <w:tab w:val="num" w:pos="360"/>
        </w:tabs>
        <w:spacing w:after="60"/>
        <w:ind w:left="357" w:hanging="357"/>
        <w:contextualSpacing w:val="0"/>
        <w:jc w:val="both"/>
        <w:rPr>
          <w:rFonts w:cs="Arial"/>
          <w:sz w:val="22"/>
        </w:rPr>
      </w:pPr>
      <w:r w:rsidRPr="004072B1">
        <w:rPr>
          <w:rFonts w:cs="Arial"/>
          <w:sz w:val="22"/>
        </w:rPr>
        <w:t>Complete the plan before asking the resident or authorised representative to approve it. The form requires a complete renovation plan to be provided for review and approval.</w:t>
      </w:r>
    </w:p>
    <w:p w14:paraId="75630363" w14:textId="77777777" w:rsidR="00066A9B" w:rsidRPr="004072B1" w:rsidRDefault="00D14D99" w:rsidP="002C10BA">
      <w:pPr>
        <w:pStyle w:val="ListBullet"/>
        <w:tabs>
          <w:tab w:val="num" w:pos="360"/>
        </w:tabs>
        <w:spacing w:after="60"/>
        <w:ind w:left="357" w:hanging="357"/>
        <w:contextualSpacing w:val="0"/>
        <w:jc w:val="both"/>
        <w:rPr>
          <w:rFonts w:cs="Arial"/>
          <w:sz w:val="22"/>
        </w:rPr>
      </w:pPr>
      <w:r w:rsidRPr="004072B1">
        <w:rPr>
          <w:rFonts w:cs="Arial"/>
          <w:sz w:val="22"/>
        </w:rPr>
        <w:t>Ensure any resident declaration is dated after the resident has permanently vacated the premises.</w:t>
      </w:r>
    </w:p>
    <w:p w14:paraId="7285D723" w14:textId="77777777" w:rsidR="005C7FA1" w:rsidRPr="00FD38C6" w:rsidRDefault="005C7FA1" w:rsidP="002C10BA">
      <w:pPr>
        <w:pStyle w:val="Heading2"/>
        <w:jc w:val="both"/>
        <w:rPr>
          <w:rFonts w:ascii="Arial" w:hAnsi="Arial" w:cs="Arial"/>
          <w:sz w:val="28"/>
          <w:szCs w:val="28"/>
        </w:rPr>
      </w:pPr>
      <w:r w:rsidRPr="00FD38C6">
        <w:rPr>
          <w:rFonts w:ascii="Arial" w:hAnsi="Arial" w:cs="Arial"/>
          <w:sz w:val="28"/>
          <w:szCs w:val="28"/>
        </w:rPr>
        <w:t>General guidance and instructions</w:t>
      </w:r>
    </w:p>
    <w:p w14:paraId="139B4265" w14:textId="6A916E42" w:rsidR="005C7FA1" w:rsidRPr="004072B1" w:rsidRDefault="005C7FA1" w:rsidP="002C10BA">
      <w:pPr>
        <w:jc w:val="both"/>
        <w:rPr>
          <w:rFonts w:ascii="Arial" w:eastAsia="Arial" w:hAnsi="Arial" w:cs="Arial"/>
          <w:sz w:val="22"/>
          <w:szCs w:val="22"/>
        </w:rPr>
      </w:pPr>
      <w:r w:rsidRPr="004072B1">
        <w:rPr>
          <w:rFonts w:ascii="Arial" w:eastAsia="Arial" w:hAnsi="Arial" w:cs="Arial"/>
          <w:sz w:val="22"/>
          <w:szCs w:val="22"/>
        </w:rPr>
        <w:t xml:space="preserve">The </w:t>
      </w:r>
      <w:r w:rsidR="00FD38C6">
        <w:rPr>
          <w:rFonts w:ascii="Arial" w:eastAsia="Arial" w:hAnsi="Arial" w:cs="Arial"/>
          <w:sz w:val="22"/>
          <w:szCs w:val="22"/>
        </w:rPr>
        <w:t>R</w:t>
      </w:r>
      <w:r w:rsidR="00FD38C6" w:rsidRPr="004072B1">
        <w:rPr>
          <w:rFonts w:ascii="Arial" w:eastAsia="Arial" w:hAnsi="Arial" w:cs="Arial"/>
          <w:sz w:val="22"/>
          <w:szCs w:val="22"/>
        </w:rPr>
        <w:t xml:space="preserve">enovation </w:t>
      </w:r>
      <w:r w:rsidR="00FD38C6">
        <w:rPr>
          <w:rFonts w:ascii="Arial" w:eastAsia="Arial" w:hAnsi="Arial" w:cs="Arial"/>
          <w:sz w:val="22"/>
          <w:szCs w:val="22"/>
        </w:rPr>
        <w:t>P</w:t>
      </w:r>
      <w:r w:rsidR="00FD38C6" w:rsidRPr="004072B1">
        <w:rPr>
          <w:rFonts w:ascii="Arial" w:eastAsia="Arial" w:hAnsi="Arial" w:cs="Arial"/>
          <w:sz w:val="22"/>
          <w:szCs w:val="22"/>
        </w:rPr>
        <w:t xml:space="preserve">lan </w:t>
      </w:r>
      <w:r w:rsidRPr="004072B1">
        <w:rPr>
          <w:rFonts w:ascii="Arial" w:eastAsia="Arial" w:hAnsi="Arial" w:cs="Arial"/>
          <w:sz w:val="22"/>
          <w:szCs w:val="22"/>
        </w:rPr>
        <w:t>is available on the Consumer Protection website in two formats: fillable PDF and Word.</w:t>
      </w:r>
      <w:r w:rsidR="0070643C" w:rsidRPr="004072B1">
        <w:rPr>
          <w:rFonts w:ascii="Arial" w:hAnsi="Arial" w:cs="Arial"/>
        </w:rPr>
        <w:t xml:space="preserve"> </w:t>
      </w:r>
      <w:r w:rsidRPr="004072B1">
        <w:rPr>
          <w:rFonts w:ascii="Arial" w:eastAsia="Arial" w:hAnsi="Arial" w:cs="Arial"/>
          <w:sz w:val="22"/>
          <w:szCs w:val="22"/>
        </w:rPr>
        <w:t>You can add your organisation’s logo to personalise the form.</w:t>
      </w:r>
    </w:p>
    <w:p w14:paraId="464EC6BA" w14:textId="7803183B" w:rsidR="0070643C" w:rsidRPr="004072B1" w:rsidRDefault="0012573D" w:rsidP="002C10BA">
      <w:pPr>
        <w:jc w:val="both"/>
        <w:rPr>
          <w:rFonts w:ascii="Arial" w:eastAsia="Arial" w:hAnsi="Arial" w:cs="Arial"/>
          <w:sz w:val="22"/>
          <w:szCs w:val="22"/>
        </w:rPr>
      </w:pPr>
      <w:r w:rsidRPr="004072B1">
        <w:rPr>
          <w:rFonts w:ascii="Arial" w:hAnsi="Arial" w:cs="Arial"/>
          <w:sz w:val="22"/>
          <w:szCs w:val="22"/>
        </w:rPr>
        <w:t>Do not alter the approved form unless the alteration does not change the information required by the form.</w:t>
      </w:r>
    </w:p>
    <w:p w14:paraId="572AA396" w14:textId="77777777" w:rsidR="00C42DBA" w:rsidRPr="004072B1" w:rsidRDefault="00C42DBA" w:rsidP="002C10BA">
      <w:pPr>
        <w:pStyle w:val="Heading3"/>
        <w:jc w:val="both"/>
        <w:rPr>
          <w:rFonts w:ascii="Arial" w:hAnsi="Arial" w:cs="Arial"/>
        </w:rPr>
      </w:pPr>
      <w:r w:rsidRPr="004072B1">
        <w:rPr>
          <w:rFonts w:ascii="Arial" w:eastAsia="Arial" w:hAnsi="Arial" w:cs="Arial"/>
        </w:rPr>
        <w:lastRenderedPageBreak/>
        <w:t>Who can complete this form?</w:t>
      </w:r>
    </w:p>
    <w:p w14:paraId="19D29F6A" w14:textId="77777777" w:rsidR="00C42DBA" w:rsidRPr="004072B1" w:rsidRDefault="00C42DBA" w:rsidP="002C10BA">
      <w:pPr>
        <w:jc w:val="both"/>
        <w:rPr>
          <w:rFonts w:ascii="Arial" w:hAnsi="Arial" w:cs="Arial"/>
          <w:sz w:val="22"/>
          <w:szCs w:val="22"/>
        </w:rPr>
      </w:pPr>
      <w:r w:rsidRPr="004072B1">
        <w:rPr>
          <w:rFonts w:ascii="Arial" w:hAnsi="Arial" w:cs="Arial"/>
          <w:sz w:val="22"/>
          <w:szCs w:val="22"/>
        </w:rPr>
        <w:t xml:space="preserve">Section 3 of the Act provides that </w:t>
      </w:r>
      <w:r w:rsidR="00231605" w:rsidRPr="004072B1">
        <w:rPr>
          <w:rFonts w:ascii="Arial" w:hAnsi="Arial" w:cs="Arial"/>
          <w:sz w:val="22"/>
          <w:szCs w:val="22"/>
        </w:rPr>
        <w:t xml:space="preserve">the operator </w:t>
      </w:r>
      <w:r w:rsidRPr="004072B1">
        <w:rPr>
          <w:rFonts w:ascii="Arial" w:hAnsi="Arial" w:cs="Arial"/>
          <w:sz w:val="22"/>
          <w:szCs w:val="22"/>
        </w:rPr>
        <w:t>includes any person who administers the village, or who administers it on behalf of another person. This means a village manager or administrator can complete this form on behalf of the operator.</w:t>
      </w:r>
    </w:p>
    <w:p w14:paraId="403A6AE4" w14:textId="77777777" w:rsidR="00B826FD" w:rsidRPr="00FD38C6" w:rsidRDefault="0070561C" w:rsidP="002C10BA">
      <w:pPr>
        <w:pStyle w:val="Heading2"/>
        <w:jc w:val="both"/>
        <w:rPr>
          <w:rFonts w:ascii="Arial" w:hAnsi="Arial" w:cs="Arial"/>
          <w:color w:val="auto"/>
          <w:sz w:val="28"/>
          <w:szCs w:val="28"/>
        </w:rPr>
      </w:pPr>
      <w:r w:rsidRPr="00FD38C6">
        <w:rPr>
          <w:rFonts w:ascii="Arial" w:hAnsi="Arial" w:cs="Arial"/>
          <w:color w:val="auto"/>
          <w:sz w:val="28"/>
          <w:szCs w:val="28"/>
        </w:rPr>
        <w:t>How to complete each section</w:t>
      </w:r>
    </w:p>
    <w:p w14:paraId="1C238E50" w14:textId="77777777" w:rsidR="00825763" w:rsidRPr="002C10BA" w:rsidRDefault="00231605" w:rsidP="002C10BA">
      <w:pPr>
        <w:pStyle w:val="Heading2"/>
        <w:jc w:val="both"/>
        <w:rPr>
          <w:rFonts w:ascii="Arial" w:eastAsia="Arial" w:hAnsi="Arial" w:cs="Arial"/>
          <w:sz w:val="28"/>
          <w:szCs w:val="28"/>
        </w:rPr>
      </w:pPr>
      <w:r w:rsidRPr="002C10BA">
        <w:rPr>
          <w:rFonts w:ascii="Arial" w:eastAsia="Arial" w:hAnsi="Arial" w:cs="Arial"/>
          <w:sz w:val="28"/>
          <w:szCs w:val="28"/>
        </w:rPr>
        <w:t xml:space="preserve">Section 1: </w:t>
      </w:r>
      <w:r w:rsidR="00825763" w:rsidRPr="002C10BA">
        <w:rPr>
          <w:rFonts w:ascii="Arial" w:eastAsia="Arial" w:hAnsi="Arial" w:cs="Arial"/>
          <w:sz w:val="28"/>
          <w:szCs w:val="28"/>
        </w:rPr>
        <w:t>Information about the resident or residents</w:t>
      </w:r>
    </w:p>
    <w:p w14:paraId="1B17529B" w14:textId="37ED1566" w:rsidR="00F70182" w:rsidRPr="004072B1" w:rsidRDefault="00F70182" w:rsidP="002C10BA">
      <w:pPr>
        <w:jc w:val="both"/>
        <w:rPr>
          <w:rFonts w:ascii="Arial" w:hAnsi="Arial" w:cs="Arial"/>
          <w:sz w:val="22"/>
          <w:szCs w:val="22"/>
        </w:rPr>
      </w:pPr>
      <w:r w:rsidRPr="004072B1">
        <w:rPr>
          <w:rFonts w:ascii="Arial" w:hAnsi="Arial" w:cs="Arial"/>
          <w:b/>
          <w:bCs/>
          <w:sz w:val="22"/>
          <w:szCs w:val="22"/>
        </w:rPr>
        <w:t>Resident 1:</w:t>
      </w:r>
      <w:r w:rsidRPr="004072B1">
        <w:rPr>
          <w:rFonts w:ascii="Arial" w:hAnsi="Arial" w:cs="Arial"/>
          <w:sz w:val="22"/>
          <w:szCs w:val="22"/>
        </w:rPr>
        <w:t xml:space="preserve"> Enter the full name and current contact details of the first resident. Use an address at which correspondence can now be received after the resident has moved out. Include email and phone details </w:t>
      </w:r>
      <w:r w:rsidR="00816A57" w:rsidRPr="004072B1">
        <w:rPr>
          <w:rFonts w:ascii="Arial" w:hAnsi="Arial" w:cs="Arial"/>
          <w:sz w:val="22"/>
          <w:szCs w:val="22"/>
        </w:rPr>
        <w:t>if</w:t>
      </w:r>
      <w:r w:rsidRPr="004072B1">
        <w:rPr>
          <w:rFonts w:ascii="Arial" w:hAnsi="Arial" w:cs="Arial"/>
          <w:sz w:val="22"/>
          <w:szCs w:val="22"/>
        </w:rPr>
        <w:t xml:space="preserve"> available.</w:t>
      </w:r>
    </w:p>
    <w:p w14:paraId="68C8B8FB" w14:textId="77777777" w:rsidR="00F70182" w:rsidRPr="004072B1" w:rsidRDefault="00F70182" w:rsidP="002C10BA">
      <w:pPr>
        <w:jc w:val="both"/>
        <w:rPr>
          <w:rFonts w:ascii="Arial" w:hAnsi="Arial" w:cs="Arial"/>
          <w:sz w:val="22"/>
          <w:szCs w:val="22"/>
        </w:rPr>
      </w:pPr>
      <w:r w:rsidRPr="004072B1">
        <w:rPr>
          <w:rFonts w:ascii="Arial" w:hAnsi="Arial" w:cs="Arial"/>
          <w:b/>
          <w:bCs/>
          <w:sz w:val="22"/>
          <w:szCs w:val="22"/>
        </w:rPr>
        <w:t>Resident 2 (if required):</w:t>
      </w:r>
      <w:r w:rsidRPr="004072B1">
        <w:rPr>
          <w:rFonts w:ascii="Arial" w:hAnsi="Arial" w:cs="Arial"/>
          <w:sz w:val="22"/>
          <w:szCs w:val="22"/>
        </w:rPr>
        <w:t xml:space="preserve"> Complete this part where there is a second resident to whom the renovation plan relates. If the contact details are the same as Resident 1, the form only asks for different contact information where applicable.</w:t>
      </w:r>
    </w:p>
    <w:p w14:paraId="776D699E" w14:textId="0BB2E0CD" w:rsidR="00231605" w:rsidRPr="004072B1" w:rsidRDefault="00F70182" w:rsidP="002C10BA">
      <w:pPr>
        <w:jc w:val="both"/>
        <w:rPr>
          <w:rFonts w:ascii="Arial" w:hAnsi="Arial" w:cs="Arial"/>
          <w:sz w:val="22"/>
          <w:szCs w:val="22"/>
        </w:rPr>
      </w:pPr>
      <w:r w:rsidRPr="004072B1">
        <w:rPr>
          <w:rFonts w:ascii="Arial" w:hAnsi="Arial" w:cs="Arial"/>
          <w:b/>
          <w:bCs/>
          <w:sz w:val="22"/>
          <w:szCs w:val="22"/>
        </w:rPr>
        <w:t>Authorised representative:</w:t>
      </w:r>
      <w:r w:rsidRPr="004072B1">
        <w:rPr>
          <w:rFonts w:ascii="Arial" w:hAnsi="Arial" w:cs="Arial"/>
          <w:sz w:val="22"/>
          <w:szCs w:val="22"/>
        </w:rPr>
        <w:t xml:space="preserve"> If a representative will act for the resident or residents, enter the representative's full name, relationship to the resident and current contact information. </w:t>
      </w:r>
    </w:p>
    <w:p w14:paraId="3B79DCF1" w14:textId="77777777" w:rsidR="00A92BAC" w:rsidRPr="004072B1" w:rsidRDefault="00A92BAC" w:rsidP="002C10BA">
      <w:pPr>
        <w:pBdr>
          <w:bottom w:val="single" w:sz="4" w:space="1" w:color="F79C2C"/>
        </w:pBdr>
        <w:jc w:val="both"/>
        <w:rPr>
          <w:rFonts w:ascii="Arial" w:eastAsia="Arial" w:hAnsi="Arial" w:cs="Arial"/>
          <w:sz w:val="16"/>
          <w:szCs w:val="16"/>
        </w:rPr>
      </w:pPr>
    </w:p>
    <w:p w14:paraId="4D1DDDD8" w14:textId="77777777" w:rsidR="005C7FA1" w:rsidRPr="002C10BA" w:rsidRDefault="005C7FA1" w:rsidP="002C10BA">
      <w:pPr>
        <w:pStyle w:val="Heading2"/>
        <w:jc w:val="both"/>
        <w:rPr>
          <w:rFonts w:ascii="Arial" w:hAnsi="Arial" w:cs="Arial"/>
          <w:sz w:val="28"/>
          <w:szCs w:val="28"/>
        </w:rPr>
      </w:pPr>
      <w:r w:rsidRPr="002C10BA">
        <w:rPr>
          <w:rFonts w:ascii="Arial" w:hAnsi="Arial" w:cs="Arial"/>
          <w:sz w:val="28"/>
          <w:szCs w:val="28"/>
        </w:rPr>
        <w:t xml:space="preserve">Section </w:t>
      </w:r>
      <w:r w:rsidR="00231605" w:rsidRPr="002C10BA">
        <w:rPr>
          <w:rFonts w:ascii="Arial" w:hAnsi="Arial" w:cs="Arial"/>
          <w:sz w:val="28"/>
          <w:szCs w:val="28"/>
        </w:rPr>
        <w:t>2</w:t>
      </w:r>
      <w:r w:rsidRPr="002C10BA">
        <w:rPr>
          <w:rFonts w:ascii="Arial" w:hAnsi="Arial" w:cs="Arial"/>
          <w:sz w:val="28"/>
          <w:szCs w:val="28"/>
        </w:rPr>
        <w:t xml:space="preserve">: </w:t>
      </w:r>
      <w:r w:rsidR="000979FB" w:rsidRPr="002C10BA">
        <w:rPr>
          <w:rFonts w:ascii="Arial" w:hAnsi="Arial" w:cs="Arial"/>
          <w:sz w:val="28"/>
          <w:szCs w:val="28"/>
        </w:rPr>
        <w:t xml:space="preserve">Information about </w:t>
      </w:r>
      <w:r w:rsidRPr="002C10BA">
        <w:rPr>
          <w:rFonts w:ascii="Arial" w:hAnsi="Arial" w:cs="Arial"/>
          <w:sz w:val="28"/>
          <w:szCs w:val="28"/>
        </w:rPr>
        <w:t xml:space="preserve">the </w:t>
      </w:r>
      <w:r w:rsidR="000927D7" w:rsidRPr="002C10BA">
        <w:rPr>
          <w:rFonts w:ascii="Arial" w:hAnsi="Arial" w:cs="Arial"/>
          <w:sz w:val="28"/>
          <w:szCs w:val="28"/>
        </w:rPr>
        <w:t>unit to be renovated</w:t>
      </w:r>
    </w:p>
    <w:p w14:paraId="0DD48E93" w14:textId="77777777" w:rsidR="00E13FBC" w:rsidRPr="004072B1" w:rsidRDefault="00E13FBC" w:rsidP="002C10BA">
      <w:pPr>
        <w:jc w:val="both"/>
        <w:rPr>
          <w:rFonts w:ascii="Arial" w:hAnsi="Arial" w:cs="Arial"/>
          <w:sz w:val="22"/>
          <w:szCs w:val="22"/>
        </w:rPr>
      </w:pPr>
      <w:r w:rsidRPr="004072B1">
        <w:rPr>
          <w:rFonts w:ascii="Arial" w:hAnsi="Arial" w:cs="Arial"/>
          <w:b/>
          <w:sz w:val="22"/>
          <w:szCs w:val="22"/>
        </w:rPr>
        <w:t xml:space="preserve">Address of the premises: </w:t>
      </w:r>
      <w:r w:rsidRPr="004072B1">
        <w:rPr>
          <w:rFonts w:ascii="Arial" w:hAnsi="Arial" w:cs="Arial"/>
          <w:sz w:val="22"/>
          <w:szCs w:val="22"/>
        </w:rPr>
        <w:t>Enter the full address of the residential premises to which the renovation work relates. Check that it clearly identifies the correct unit.</w:t>
      </w:r>
    </w:p>
    <w:p w14:paraId="2E6E4E7B" w14:textId="77777777" w:rsidR="00E13FBC" w:rsidRPr="004072B1" w:rsidRDefault="00E13FBC" w:rsidP="002C10BA">
      <w:pPr>
        <w:jc w:val="both"/>
        <w:rPr>
          <w:rFonts w:ascii="Arial" w:hAnsi="Arial" w:cs="Arial"/>
          <w:sz w:val="22"/>
          <w:szCs w:val="22"/>
        </w:rPr>
      </w:pPr>
      <w:r w:rsidRPr="004072B1">
        <w:rPr>
          <w:rFonts w:ascii="Arial" w:hAnsi="Arial" w:cs="Arial"/>
          <w:b/>
          <w:sz w:val="22"/>
          <w:szCs w:val="22"/>
        </w:rPr>
        <w:t xml:space="preserve">Date the resident moved in: </w:t>
      </w:r>
      <w:r w:rsidRPr="004072B1">
        <w:rPr>
          <w:rFonts w:ascii="Arial" w:hAnsi="Arial" w:cs="Arial"/>
          <w:sz w:val="22"/>
          <w:szCs w:val="22"/>
        </w:rPr>
        <w:t>Enter the date on which the resident commenced occupation of the premises.</w:t>
      </w:r>
    </w:p>
    <w:p w14:paraId="58C59D8C" w14:textId="77777777" w:rsidR="00E13FBC" w:rsidRPr="004072B1" w:rsidRDefault="00E13FBC" w:rsidP="002C10BA">
      <w:pPr>
        <w:jc w:val="both"/>
        <w:rPr>
          <w:rFonts w:ascii="Arial" w:hAnsi="Arial" w:cs="Arial"/>
          <w:sz w:val="22"/>
          <w:szCs w:val="22"/>
        </w:rPr>
      </w:pPr>
      <w:r w:rsidRPr="004072B1">
        <w:rPr>
          <w:rFonts w:ascii="Arial" w:hAnsi="Arial" w:cs="Arial"/>
          <w:b/>
          <w:sz w:val="22"/>
          <w:szCs w:val="22"/>
        </w:rPr>
        <w:t xml:space="preserve">Date the resident permanently moved out: </w:t>
      </w:r>
      <w:r w:rsidRPr="004072B1">
        <w:rPr>
          <w:rFonts w:ascii="Arial" w:hAnsi="Arial" w:cs="Arial"/>
          <w:sz w:val="22"/>
          <w:szCs w:val="22"/>
        </w:rPr>
        <w:t xml:space="preserve">Enter the date on which the resident permanently vacated the premises. This is the date when the keys </w:t>
      </w:r>
      <w:r w:rsidR="002D2D9F" w:rsidRPr="004072B1">
        <w:rPr>
          <w:rFonts w:ascii="Arial" w:hAnsi="Arial" w:cs="Arial"/>
          <w:sz w:val="22"/>
          <w:szCs w:val="22"/>
        </w:rPr>
        <w:t xml:space="preserve">were given back to the operator or village manager. </w:t>
      </w:r>
    </w:p>
    <w:p w14:paraId="3039EE09" w14:textId="77777777" w:rsidR="00E13FBC" w:rsidRPr="004072B1" w:rsidRDefault="00E13FBC" w:rsidP="002C10BA">
      <w:pPr>
        <w:jc w:val="both"/>
        <w:rPr>
          <w:rFonts w:ascii="Arial" w:hAnsi="Arial" w:cs="Arial"/>
          <w:sz w:val="22"/>
          <w:szCs w:val="22"/>
        </w:rPr>
      </w:pPr>
      <w:r w:rsidRPr="004072B1">
        <w:rPr>
          <w:rFonts w:ascii="Arial" w:hAnsi="Arial" w:cs="Arial"/>
          <w:b/>
          <w:sz w:val="22"/>
          <w:szCs w:val="22"/>
        </w:rPr>
        <w:t xml:space="preserve">Length of occupation: </w:t>
      </w:r>
      <w:r w:rsidRPr="004072B1">
        <w:rPr>
          <w:rFonts w:ascii="Arial" w:hAnsi="Arial" w:cs="Arial"/>
          <w:sz w:val="22"/>
          <w:szCs w:val="22"/>
        </w:rPr>
        <w:t>Calculate and enter the period of occupation as an estimate in years, months and days, as requested by the form. Check that it is consistent with the move-in and permanent move-out dates.</w:t>
      </w:r>
    </w:p>
    <w:p w14:paraId="396D9182" w14:textId="77777777" w:rsidR="00A92BAC" w:rsidRPr="004072B1" w:rsidRDefault="00A92BAC" w:rsidP="002C10BA">
      <w:pPr>
        <w:pBdr>
          <w:bottom w:val="single" w:sz="4" w:space="1" w:color="F79C2C"/>
        </w:pBdr>
        <w:jc w:val="both"/>
        <w:rPr>
          <w:rFonts w:ascii="Arial" w:eastAsia="Arial" w:hAnsi="Arial" w:cs="Arial"/>
          <w:sz w:val="16"/>
          <w:szCs w:val="16"/>
        </w:rPr>
      </w:pPr>
    </w:p>
    <w:p w14:paraId="3B73F195" w14:textId="77777777" w:rsidR="005C7FA1" w:rsidRPr="002C10BA" w:rsidRDefault="005C7FA1" w:rsidP="002C10BA">
      <w:pPr>
        <w:pStyle w:val="Heading2"/>
        <w:jc w:val="both"/>
        <w:rPr>
          <w:rFonts w:ascii="Arial" w:hAnsi="Arial" w:cs="Arial"/>
          <w:sz w:val="28"/>
          <w:szCs w:val="28"/>
        </w:rPr>
      </w:pPr>
      <w:r w:rsidRPr="002C10BA">
        <w:rPr>
          <w:rFonts w:ascii="Arial" w:hAnsi="Arial" w:cs="Arial"/>
          <w:sz w:val="28"/>
          <w:szCs w:val="28"/>
        </w:rPr>
        <w:t xml:space="preserve">Section </w:t>
      </w:r>
      <w:r w:rsidR="00231605" w:rsidRPr="002C10BA">
        <w:rPr>
          <w:rFonts w:ascii="Arial" w:hAnsi="Arial" w:cs="Arial"/>
          <w:sz w:val="28"/>
          <w:szCs w:val="28"/>
        </w:rPr>
        <w:t>3</w:t>
      </w:r>
      <w:r w:rsidRPr="002C10BA">
        <w:rPr>
          <w:rFonts w:ascii="Arial" w:hAnsi="Arial" w:cs="Arial"/>
          <w:sz w:val="28"/>
          <w:szCs w:val="28"/>
        </w:rPr>
        <w:t xml:space="preserve">: </w:t>
      </w:r>
      <w:r w:rsidR="000979FB" w:rsidRPr="002C10BA">
        <w:rPr>
          <w:rFonts w:ascii="Arial" w:hAnsi="Arial" w:cs="Arial"/>
          <w:sz w:val="28"/>
          <w:szCs w:val="28"/>
        </w:rPr>
        <w:t xml:space="preserve">Information about </w:t>
      </w:r>
      <w:r w:rsidRPr="002C10BA">
        <w:rPr>
          <w:rFonts w:ascii="Arial" w:hAnsi="Arial" w:cs="Arial"/>
          <w:sz w:val="28"/>
          <w:szCs w:val="28"/>
        </w:rPr>
        <w:t xml:space="preserve">the </w:t>
      </w:r>
      <w:r w:rsidR="008308E3" w:rsidRPr="002C10BA">
        <w:rPr>
          <w:rFonts w:ascii="Arial" w:hAnsi="Arial" w:cs="Arial"/>
          <w:sz w:val="28"/>
          <w:szCs w:val="28"/>
        </w:rPr>
        <w:t xml:space="preserve">village and </w:t>
      </w:r>
      <w:r w:rsidRPr="002C10BA">
        <w:rPr>
          <w:rFonts w:ascii="Arial" w:hAnsi="Arial" w:cs="Arial"/>
          <w:sz w:val="28"/>
          <w:szCs w:val="28"/>
        </w:rPr>
        <w:t>operator</w:t>
      </w:r>
    </w:p>
    <w:p w14:paraId="6A07B44C" w14:textId="5B2FB91F" w:rsidR="003D726F" w:rsidRPr="004072B1" w:rsidRDefault="003D726F" w:rsidP="002C10BA">
      <w:pPr>
        <w:jc w:val="both"/>
        <w:rPr>
          <w:rFonts w:ascii="Arial" w:hAnsi="Arial" w:cs="Arial"/>
          <w:sz w:val="22"/>
          <w:szCs w:val="22"/>
        </w:rPr>
      </w:pPr>
      <w:r w:rsidRPr="004072B1">
        <w:rPr>
          <w:rFonts w:ascii="Arial" w:hAnsi="Arial" w:cs="Arial"/>
          <w:b/>
          <w:sz w:val="22"/>
          <w:szCs w:val="22"/>
        </w:rPr>
        <w:t xml:space="preserve">About the retirement village: </w:t>
      </w:r>
      <w:r w:rsidRPr="004072B1">
        <w:rPr>
          <w:rFonts w:ascii="Arial" w:hAnsi="Arial" w:cs="Arial"/>
          <w:sz w:val="22"/>
          <w:szCs w:val="22"/>
        </w:rPr>
        <w:t xml:space="preserve">Enter the </w:t>
      </w:r>
      <w:r w:rsidR="009D2F1E">
        <w:rPr>
          <w:rFonts w:ascii="Arial" w:hAnsi="Arial" w:cs="Arial"/>
          <w:sz w:val="22"/>
          <w:szCs w:val="22"/>
        </w:rPr>
        <w:t>name and full address of the retirement village</w:t>
      </w:r>
      <w:r w:rsidRPr="004072B1">
        <w:rPr>
          <w:rFonts w:ascii="Arial" w:hAnsi="Arial" w:cs="Arial"/>
          <w:sz w:val="22"/>
          <w:szCs w:val="22"/>
        </w:rPr>
        <w:t>.</w:t>
      </w:r>
    </w:p>
    <w:p w14:paraId="449CB947" w14:textId="77777777" w:rsidR="003D726F" w:rsidRPr="004072B1" w:rsidRDefault="003D726F" w:rsidP="002C10BA">
      <w:pPr>
        <w:jc w:val="both"/>
        <w:rPr>
          <w:rFonts w:ascii="Arial" w:hAnsi="Arial" w:cs="Arial"/>
          <w:sz w:val="22"/>
          <w:szCs w:val="22"/>
        </w:rPr>
      </w:pPr>
      <w:r w:rsidRPr="004072B1">
        <w:rPr>
          <w:rFonts w:ascii="Arial" w:hAnsi="Arial" w:cs="Arial"/>
          <w:b/>
          <w:sz w:val="22"/>
          <w:szCs w:val="22"/>
        </w:rPr>
        <w:t xml:space="preserve">About the operator: </w:t>
      </w:r>
      <w:r w:rsidRPr="004072B1">
        <w:rPr>
          <w:rFonts w:ascii="Arial" w:hAnsi="Arial" w:cs="Arial"/>
          <w:sz w:val="22"/>
          <w:szCs w:val="22"/>
        </w:rPr>
        <w:t>Provide details for at least one operator of the village: the operator’s full legal entity name, business trading name (if different), ACN or ABN, email and phone number.</w:t>
      </w:r>
    </w:p>
    <w:p w14:paraId="4B7CA153" w14:textId="77777777" w:rsidR="00A92BAC" w:rsidRPr="004072B1" w:rsidRDefault="003D726F" w:rsidP="002C10BA">
      <w:pPr>
        <w:jc w:val="both"/>
        <w:rPr>
          <w:rFonts w:ascii="Arial" w:hAnsi="Arial" w:cs="Arial"/>
          <w:sz w:val="22"/>
          <w:szCs w:val="22"/>
        </w:rPr>
      </w:pPr>
      <w:r w:rsidRPr="004072B1">
        <w:rPr>
          <w:rFonts w:ascii="Arial" w:hAnsi="Arial" w:cs="Arial"/>
          <w:b/>
          <w:sz w:val="22"/>
          <w:szCs w:val="22"/>
        </w:rPr>
        <w:t xml:space="preserve">Business address: </w:t>
      </w:r>
      <w:r w:rsidRPr="004072B1">
        <w:rPr>
          <w:rFonts w:ascii="Arial" w:hAnsi="Arial" w:cs="Arial"/>
          <w:sz w:val="22"/>
          <w:szCs w:val="22"/>
        </w:rPr>
        <w:t>If the operator's business address is different from the address already provided, enter the full business address. If it is the same, make that clear rather than creating uncertainty.</w:t>
      </w:r>
    </w:p>
    <w:p w14:paraId="0745C067" w14:textId="50DDC87B" w:rsidR="001E6EBE" w:rsidRPr="002C10BA" w:rsidRDefault="001E6EBE" w:rsidP="002C10BA">
      <w:pPr>
        <w:pStyle w:val="Heading2"/>
        <w:jc w:val="both"/>
        <w:rPr>
          <w:rFonts w:ascii="Arial" w:eastAsia="Arial" w:hAnsi="Arial" w:cs="Arial"/>
          <w:sz w:val="28"/>
          <w:szCs w:val="28"/>
        </w:rPr>
      </w:pPr>
      <w:r w:rsidRPr="002C10BA">
        <w:rPr>
          <w:rFonts w:ascii="Arial" w:eastAsia="Arial" w:hAnsi="Arial" w:cs="Arial"/>
          <w:sz w:val="28"/>
          <w:szCs w:val="28"/>
        </w:rPr>
        <w:t xml:space="preserve">Section </w:t>
      </w:r>
      <w:r w:rsidR="00231605" w:rsidRPr="002C10BA">
        <w:rPr>
          <w:rFonts w:ascii="Arial" w:eastAsia="Arial" w:hAnsi="Arial" w:cs="Arial"/>
          <w:sz w:val="28"/>
          <w:szCs w:val="28"/>
        </w:rPr>
        <w:t>4</w:t>
      </w:r>
      <w:r w:rsidRPr="002C10BA">
        <w:rPr>
          <w:rFonts w:ascii="Arial" w:eastAsia="Arial" w:hAnsi="Arial" w:cs="Arial"/>
          <w:sz w:val="28"/>
          <w:szCs w:val="28"/>
        </w:rPr>
        <w:t xml:space="preserve">: </w:t>
      </w:r>
      <w:r w:rsidR="00C01A3A" w:rsidRPr="002C10BA">
        <w:rPr>
          <w:rFonts w:ascii="Arial" w:eastAsia="Arial" w:hAnsi="Arial" w:cs="Arial"/>
          <w:sz w:val="28"/>
          <w:szCs w:val="28"/>
        </w:rPr>
        <w:t>Renovation information</w:t>
      </w:r>
      <w:r w:rsidR="009D2F1E">
        <w:rPr>
          <w:rFonts w:ascii="Arial" w:eastAsia="Arial" w:hAnsi="Arial" w:cs="Arial"/>
          <w:sz w:val="28"/>
          <w:szCs w:val="28"/>
        </w:rPr>
        <w:t xml:space="preserve"> (</w:t>
      </w:r>
      <w:r w:rsidR="00C01A3A" w:rsidRPr="002C10BA">
        <w:rPr>
          <w:rFonts w:ascii="Arial" w:eastAsia="Arial" w:hAnsi="Arial" w:cs="Arial"/>
          <w:sz w:val="28"/>
          <w:szCs w:val="28"/>
        </w:rPr>
        <w:t>general</w:t>
      </w:r>
      <w:r w:rsidR="009D2F1E">
        <w:rPr>
          <w:rFonts w:ascii="Arial" w:eastAsia="Arial" w:hAnsi="Arial" w:cs="Arial"/>
          <w:sz w:val="28"/>
          <w:szCs w:val="28"/>
        </w:rPr>
        <w:t>)</w:t>
      </w:r>
      <w:r w:rsidR="00C01A3A" w:rsidRPr="002C10BA">
        <w:rPr>
          <w:rFonts w:ascii="Arial" w:eastAsia="Arial" w:hAnsi="Arial" w:cs="Arial"/>
          <w:sz w:val="28"/>
          <w:szCs w:val="28"/>
        </w:rPr>
        <w:t xml:space="preserve"> </w:t>
      </w:r>
      <w:r w:rsidR="00DE2DC4" w:rsidRPr="002C10BA">
        <w:rPr>
          <w:rFonts w:ascii="Arial" w:eastAsia="Arial" w:hAnsi="Arial" w:cs="Arial"/>
          <w:sz w:val="28"/>
          <w:szCs w:val="28"/>
        </w:rPr>
        <w:t xml:space="preserve"> </w:t>
      </w:r>
    </w:p>
    <w:p w14:paraId="19F2DB54" w14:textId="77777777" w:rsidR="00B36130" w:rsidRPr="004072B1" w:rsidRDefault="00B36130" w:rsidP="002C10BA">
      <w:pPr>
        <w:jc w:val="both"/>
        <w:rPr>
          <w:rFonts w:ascii="Arial" w:hAnsi="Arial" w:cs="Arial"/>
          <w:sz w:val="22"/>
          <w:szCs w:val="22"/>
        </w:rPr>
      </w:pPr>
      <w:r w:rsidRPr="004072B1">
        <w:rPr>
          <w:rFonts w:ascii="Arial" w:hAnsi="Arial" w:cs="Arial"/>
          <w:b/>
          <w:sz w:val="22"/>
          <w:szCs w:val="22"/>
        </w:rPr>
        <w:t xml:space="preserve">Items or areas to be renovated: </w:t>
      </w:r>
      <w:r w:rsidRPr="004072B1">
        <w:rPr>
          <w:rFonts w:ascii="Arial" w:hAnsi="Arial" w:cs="Arial"/>
          <w:sz w:val="22"/>
          <w:szCs w:val="22"/>
        </w:rPr>
        <w:t xml:space="preserve">List each item or area separately where practicable, for example flooring, internal painting, cabinetry, bathroom fittings or other identified work. </w:t>
      </w:r>
      <w:r w:rsidRPr="004072B1">
        <w:rPr>
          <w:rFonts w:ascii="Arial" w:hAnsi="Arial" w:cs="Arial"/>
          <w:sz w:val="22"/>
          <w:szCs w:val="22"/>
        </w:rPr>
        <w:lastRenderedPageBreak/>
        <w:t>Describe the proposed work sufficiently clearly for the resident to understand what will be done.</w:t>
      </w:r>
    </w:p>
    <w:p w14:paraId="14D4E9EE" w14:textId="77777777" w:rsidR="00B36130" w:rsidRPr="004072B1" w:rsidRDefault="00B36130" w:rsidP="002C10BA">
      <w:pPr>
        <w:jc w:val="both"/>
        <w:rPr>
          <w:rFonts w:ascii="Arial" w:hAnsi="Arial" w:cs="Arial"/>
          <w:sz w:val="22"/>
          <w:szCs w:val="22"/>
        </w:rPr>
      </w:pPr>
      <w:r w:rsidRPr="004072B1">
        <w:rPr>
          <w:rFonts w:ascii="Arial" w:hAnsi="Arial" w:cs="Arial"/>
          <w:b/>
          <w:sz w:val="22"/>
          <w:szCs w:val="22"/>
        </w:rPr>
        <w:t xml:space="preserve">Reason for renovation: </w:t>
      </w:r>
      <w:r w:rsidRPr="004072B1">
        <w:rPr>
          <w:rFonts w:ascii="Arial" w:hAnsi="Arial" w:cs="Arial"/>
          <w:sz w:val="22"/>
          <w:szCs w:val="22"/>
        </w:rPr>
        <w:t>For each item, explain why the work is proposed. The reason should correspond to the work described and should help distinguish renovation from any separate reinstatement work.</w:t>
      </w:r>
    </w:p>
    <w:p w14:paraId="471EFCB8" w14:textId="0E14A98D" w:rsidR="00B36130" w:rsidRPr="004072B1" w:rsidRDefault="00B36130" w:rsidP="002C10BA">
      <w:pPr>
        <w:jc w:val="both"/>
        <w:rPr>
          <w:rFonts w:ascii="Arial" w:hAnsi="Arial" w:cs="Arial"/>
          <w:sz w:val="22"/>
          <w:szCs w:val="22"/>
        </w:rPr>
      </w:pPr>
      <w:r w:rsidRPr="004072B1">
        <w:rPr>
          <w:rFonts w:ascii="Arial" w:hAnsi="Arial" w:cs="Arial"/>
          <w:b/>
          <w:sz w:val="22"/>
          <w:szCs w:val="22"/>
        </w:rPr>
        <w:t xml:space="preserve">Estimated cost: </w:t>
      </w:r>
      <w:r w:rsidRPr="004072B1">
        <w:rPr>
          <w:rFonts w:ascii="Arial" w:hAnsi="Arial" w:cs="Arial"/>
          <w:sz w:val="22"/>
          <w:szCs w:val="22"/>
        </w:rPr>
        <w:t>Enter the estimated cost attributable to each listed item or area. The figures should be consistent with the supporting quote or estimate.</w:t>
      </w:r>
      <w:r w:rsidR="0083348C" w:rsidRPr="0083348C">
        <w:t xml:space="preserve"> </w:t>
      </w:r>
      <w:r w:rsidR="0083348C" w:rsidRPr="0083348C">
        <w:rPr>
          <w:rFonts w:ascii="Arial" w:hAnsi="Arial" w:cs="Arial"/>
          <w:sz w:val="22"/>
          <w:szCs w:val="22"/>
        </w:rPr>
        <w:t>If a quote has been obtained, attach it to the renovation plan. The quote must include the name of the person or company that provided it, the date it was issued and its expiry date, if applicable</w:t>
      </w:r>
      <w:r w:rsidR="009D2F1E">
        <w:rPr>
          <w:rFonts w:ascii="Arial" w:hAnsi="Arial" w:cs="Arial"/>
          <w:sz w:val="22"/>
          <w:szCs w:val="22"/>
        </w:rPr>
        <w:t xml:space="preserve">. The estimated cost in the quote should be reflected in the </w:t>
      </w:r>
      <w:r w:rsidR="0083348C" w:rsidRPr="0083348C">
        <w:rPr>
          <w:rFonts w:ascii="Arial" w:hAnsi="Arial" w:cs="Arial"/>
          <w:sz w:val="22"/>
          <w:szCs w:val="22"/>
        </w:rPr>
        <w:t>Section 4 table.</w:t>
      </w:r>
    </w:p>
    <w:p w14:paraId="0AD1ED99" w14:textId="77777777" w:rsidR="00B36130" w:rsidRPr="004072B1" w:rsidRDefault="00B36130" w:rsidP="002C10BA">
      <w:pPr>
        <w:jc w:val="both"/>
        <w:rPr>
          <w:rFonts w:ascii="Arial" w:hAnsi="Arial" w:cs="Arial"/>
          <w:sz w:val="22"/>
          <w:szCs w:val="22"/>
        </w:rPr>
      </w:pPr>
      <w:r w:rsidRPr="004072B1">
        <w:rPr>
          <w:rFonts w:ascii="Arial" w:hAnsi="Arial" w:cs="Arial"/>
          <w:b/>
          <w:sz w:val="22"/>
          <w:szCs w:val="22"/>
        </w:rPr>
        <w:t xml:space="preserve">Expected completion date: </w:t>
      </w:r>
      <w:r w:rsidRPr="004072B1">
        <w:rPr>
          <w:rFonts w:ascii="Arial" w:hAnsi="Arial" w:cs="Arial"/>
          <w:sz w:val="22"/>
          <w:szCs w:val="22"/>
        </w:rPr>
        <w:t>Enter the anticipated completion date for each item or area, or a common date where that accurately reflects the planned works.</w:t>
      </w:r>
    </w:p>
    <w:p w14:paraId="3294B663" w14:textId="77777777" w:rsidR="002C2D66" w:rsidRPr="002C10BA" w:rsidRDefault="002C2D66" w:rsidP="002C10BA">
      <w:pPr>
        <w:pStyle w:val="Heading2"/>
        <w:jc w:val="both"/>
        <w:rPr>
          <w:rFonts w:ascii="Arial" w:hAnsi="Arial" w:cs="Arial"/>
          <w:sz w:val="28"/>
          <w:szCs w:val="28"/>
        </w:rPr>
      </w:pPr>
      <w:r w:rsidRPr="002C10BA">
        <w:rPr>
          <w:rFonts w:ascii="Arial" w:hAnsi="Arial" w:cs="Arial"/>
          <w:sz w:val="28"/>
          <w:szCs w:val="28"/>
        </w:rPr>
        <w:t>Worked example - completing Section 4</w:t>
      </w:r>
    </w:p>
    <w:p w14:paraId="0E25C976" w14:textId="77777777" w:rsidR="002C2D66" w:rsidRPr="004072B1" w:rsidRDefault="002C2D66" w:rsidP="002C10BA">
      <w:pPr>
        <w:jc w:val="both"/>
        <w:rPr>
          <w:rFonts w:ascii="Arial" w:hAnsi="Arial" w:cs="Arial"/>
          <w:sz w:val="22"/>
          <w:szCs w:val="22"/>
        </w:rPr>
      </w:pPr>
      <w:r w:rsidRPr="004072B1">
        <w:rPr>
          <w:rFonts w:ascii="Arial" w:hAnsi="Arial" w:cs="Arial"/>
          <w:sz w:val="22"/>
          <w:szCs w:val="22"/>
        </w:rPr>
        <w:t>The following example illustrates how an operator might complete Section 4. The descriptions and amounts are examples only and should be replaced with information specific to the premises and proposed renovation.</w:t>
      </w:r>
    </w:p>
    <w:tbl>
      <w:tblPr>
        <w:tblStyle w:val="TableGrid"/>
        <w:tblW w:w="0" w:type="auto"/>
        <w:jc w:val="center"/>
        <w:tblLook w:val="04A0" w:firstRow="1" w:lastRow="0" w:firstColumn="1" w:lastColumn="0" w:noHBand="0" w:noVBand="1"/>
      </w:tblPr>
      <w:tblGrid>
        <w:gridCol w:w="2231"/>
        <w:gridCol w:w="2295"/>
        <w:gridCol w:w="2232"/>
        <w:gridCol w:w="2258"/>
      </w:tblGrid>
      <w:tr w:rsidR="002C2D66" w:rsidRPr="004072B1" w14:paraId="025D5BE3" w14:textId="77777777" w:rsidTr="004072B1">
        <w:trPr>
          <w:tblHeader/>
          <w:jc w:val="center"/>
        </w:trPr>
        <w:tc>
          <w:tcPr>
            <w:tcW w:w="2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AE7102" w14:textId="77777777" w:rsidR="002C2D66" w:rsidRPr="004072B1" w:rsidRDefault="002C2D66" w:rsidP="002C10BA">
            <w:pPr>
              <w:spacing w:before="60" w:after="60" w:line="276" w:lineRule="auto"/>
              <w:jc w:val="both"/>
              <w:rPr>
                <w:rFonts w:ascii="Arial" w:hAnsi="Arial" w:cs="Arial"/>
                <w:sz w:val="22"/>
                <w:szCs w:val="22"/>
              </w:rPr>
            </w:pPr>
            <w:r w:rsidRPr="004072B1">
              <w:rPr>
                <w:rFonts w:ascii="Arial" w:hAnsi="Arial" w:cs="Arial"/>
                <w:b/>
                <w:sz w:val="22"/>
                <w:szCs w:val="22"/>
              </w:rPr>
              <w:t>Items or areas to be renovated</w:t>
            </w:r>
          </w:p>
        </w:tc>
        <w:tc>
          <w:tcPr>
            <w:tcW w:w="2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323BF4" w14:textId="77777777" w:rsidR="002C2D66" w:rsidRPr="004072B1" w:rsidRDefault="002C2D66" w:rsidP="002C10BA">
            <w:pPr>
              <w:spacing w:before="60" w:after="60" w:line="276" w:lineRule="auto"/>
              <w:jc w:val="both"/>
              <w:rPr>
                <w:rFonts w:ascii="Arial" w:hAnsi="Arial" w:cs="Arial"/>
                <w:sz w:val="22"/>
                <w:szCs w:val="22"/>
              </w:rPr>
            </w:pPr>
            <w:r w:rsidRPr="004072B1">
              <w:rPr>
                <w:rFonts w:ascii="Arial" w:hAnsi="Arial" w:cs="Arial"/>
                <w:b/>
                <w:sz w:val="22"/>
                <w:szCs w:val="22"/>
              </w:rPr>
              <w:t>Reason for renovation</w:t>
            </w:r>
          </w:p>
        </w:tc>
        <w:tc>
          <w:tcPr>
            <w:tcW w:w="2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3304DD" w14:textId="77777777" w:rsidR="002C2D66" w:rsidRPr="004072B1" w:rsidRDefault="002C2D66" w:rsidP="002C10BA">
            <w:pPr>
              <w:spacing w:before="60" w:after="60" w:line="276" w:lineRule="auto"/>
              <w:jc w:val="both"/>
              <w:rPr>
                <w:rFonts w:ascii="Arial" w:hAnsi="Arial" w:cs="Arial"/>
                <w:sz w:val="22"/>
                <w:szCs w:val="22"/>
              </w:rPr>
            </w:pPr>
            <w:r w:rsidRPr="004072B1">
              <w:rPr>
                <w:rFonts w:ascii="Arial" w:hAnsi="Arial" w:cs="Arial"/>
                <w:b/>
                <w:sz w:val="22"/>
                <w:szCs w:val="22"/>
              </w:rPr>
              <w:t>Estimated cost</w:t>
            </w:r>
          </w:p>
        </w:tc>
        <w:tc>
          <w:tcPr>
            <w:tcW w:w="2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4E6AA0" w14:textId="77777777" w:rsidR="002C2D66" w:rsidRPr="004072B1" w:rsidRDefault="002C2D66" w:rsidP="002C10BA">
            <w:pPr>
              <w:spacing w:before="60" w:after="60" w:line="276" w:lineRule="auto"/>
              <w:jc w:val="both"/>
              <w:rPr>
                <w:rFonts w:ascii="Arial" w:hAnsi="Arial" w:cs="Arial"/>
                <w:sz w:val="22"/>
                <w:szCs w:val="22"/>
              </w:rPr>
            </w:pPr>
            <w:r w:rsidRPr="004072B1">
              <w:rPr>
                <w:rFonts w:ascii="Arial" w:hAnsi="Arial" w:cs="Arial"/>
                <w:b/>
                <w:sz w:val="22"/>
                <w:szCs w:val="22"/>
              </w:rPr>
              <w:t>Expected completion date</w:t>
            </w:r>
          </w:p>
        </w:tc>
      </w:tr>
      <w:tr w:rsidR="002C2D66" w:rsidRPr="004072B1" w14:paraId="53C790B7" w14:textId="77777777">
        <w:trPr>
          <w:jc w:val="center"/>
        </w:trPr>
        <w:tc>
          <w:tcPr>
            <w:tcW w:w="2493" w:type="dxa"/>
            <w:tcBorders>
              <w:top w:val="single" w:sz="4" w:space="0" w:color="auto"/>
              <w:left w:val="single" w:sz="4" w:space="0" w:color="auto"/>
              <w:bottom w:val="single" w:sz="4" w:space="0" w:color="auto"/>
              <w:right w:val="single" w:sz="4" w:space="0" w:color="auto"/>
            </w:tcBorders>
            <w:hideMark/>
          </w:tcPr>
          <w:p w14:paraId="529ACC2F"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Internal walls - repaint throughout unit</w:t>
            </w:r>
          </w:p>
        </w:tc>
        <w:tc>
          <w:tcPr>
            <w:tcW w:w="2493" w:type="dxa"/>
            <w:tcBorders>
              <w:top w:val="single" w:sz="4" w:space="0" w:color="auto"/>
              <w:left w:val="single" w:sz="4" w:space="0" w:color="auto"/>
              <w:bottom w:val="single" w:sz="4" w:space="0" w:color="auto"/>
              <w:right w:val="single" w:sz="4" w:space="0" w:color="auto"/>
            </w:tcBorders>
            <w:hideMark/>
          </w:tcPr>
          <w:p w14:paraId="1798142D"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Repaint internal walls in a neutral colour to modernise and refresh the presentation of the unit prior to resale.</w:t>
            </w:r>
          </w:p>
        </w:tc>
        <w:tc>
          <w:tcPr>
            <w:tcW w:w="2493" w:type="dxa"/>
            <w:tcBorders>
              <w:top w:val="single" w:sz="4" w:space="0" w:color="auto"/>
              <w:left w:val="single" w:sz="4" w:space="0" w:color="auto"/>
              <w:bottom w:val="single" w:sz="4" w:space="0" w:color="auto"/>
              <w:right w:val="single" w:sz="4" w:space="0" w:color="auto"/>
            </w:tcBorders>
            <w:hideMark/>
          </w:tcPr>
          <w:p w14:paraId="404AB872"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$4,800</w:t>
            </w:r>
          </w:p>
        </w:tc>
        <w:tc>
          <w:tcPr>
            <w:tcW w:w="2493" w:type="dxa"/>
            <w:tcBorders>
              <w:top w:val="single" w:sz="4" w:space="0" w:color="auto"/>
              <w:left w:val="single" w:sz="4" w:space="0" w:color="auto"/>
              <w:bottom w:val="single" w:sz="4" w:space="0" w:color="auto"/>
              <w:right w:val="single" w:sz="4" w:space="0" w:color="auto"/>
            </w:tcBorders>
            <w:hideMark/>
          </w:tcPr>
          <w:p w14:paraId="0D92CCCD"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 xml:space="preserve">30 </w:t>
            </w:r>
            <w:r w:rsidR="00DD346B" w:rsidRPr="004072B1">
              <w:rPr>
                <w:rFonts w:ascii="Arial" w:hAnsi="Arial" w:cs="Arial"/>
                <w:sz w:val="22"/>
                <w:szCs w:val="22"/>
              </w:rPr>
              <w:t>January</w:t>
            </w:r>
            <w:r w:rsidRPr="004072B1">
              <w:rPr>
                <w:rFonts w:ascii="Arial" w:hAnsi="Arial" w:cs="Arial"/>
                <w:sz w:val="22"/>
                <w:szCs w:val="22"/>
              </w:rPr>
              <w:t xml:space="preserve"> 202</w:t>
            </w:r>
            <w:r w:rsidR="00DD346B" w:rsidRPr="004072B1">
              <w:rPr>
                <w:rFonts w:ascii="Arial" w:hAnsi="Arial" w:cs="Arial"/>
                <w:sz w:val="22"/>
                <w:szCs w:val="22"/>
              </w:rPr>
              <w:t>7</w:t>
            </w:r>
          </w:p>
        </w:tc>
      </w:tr>
      <w:tr w:rsidR="002C2D66" w:rsidRPr="004072B1" w14:paraId="25D1E769" w14:textId="77777777">
        <w:trPr>
          <w:jc w:val="center"/>
        </w:trPr>
        <w:tc>
          <w:tcPr>
            <w:tcW w:w="2493" w:type="dxa"/>
            <w:tcBorders>
              <w:top w:val="single" w:sz="4" w:space="0" w:color="auto"/>
              <w:left w:val="single" w:sz="4" w:space="0" w:color="auto"/>
              <w:bottom w:val="single" w:sz="4" w:space="0" w:color="auto"/>
              <w:right w:val="single" w:sz="4" w:space="0" w:color="auto"/>
            </w:tcBorders>
            <w:hideMark/>
          </w:tcPr>
          <w:p w14:paraId="2A0797D2"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Floor coverings - living room, hallway and bedrooms</w:t>
            </w:r>
          </w:p>
        </w:tc>
        <w:tc>
          <w:tcPr>
            <w:tcW w:w="2493" w:type="dxa"/>
            <w:tcBorders>
              <w:top w:val="single" w:sz="4" w:space="0" w:color="auto"/>
              <w:left w:val="single" w:sz="4" w:space="0" w:color="auto"/>
              <w:bottom w:val="single" w:sz="4" w:space="0" w:color="auto"/>
              <w:right w:val="single" w:sz="4" w:space="0" w:color="auto"/>
            </w:tcBorders>
            <w:hideMark/>
          </w:tcPr>
          <w:p w14:paraId="005816E1"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Remove existing carpet and install new carpet to update the presentation of the unit prior to resale.</w:t>
            </w:r>
          </w:p>
        </w:tc>
        <w:tc>
          <w:tcPr>
            <w:tcW w:w="2493" w:type="dxa"/>
            <w:tcBorders>
              <w:top w:val="single" w:sz="4" w:space="0" w:color="auto"/>
              <w:left w:val="single" w:sz="4" w:space="0" w:color="auto"/>
              <w:bottom w:val="single" w:sz="4" w:space="0" w:color="auto"/>
              <w:right w:val="single" w:sz="4" w:space="0" w:color="auto"/>
            </w:tcBorders>
            <w:hideMark/>
          </w:tcPr>
          <w:p w14:paraId="4E726312"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$5,200</w:t>
            </w:r>
          </w:p>
        </w:tc>
        <w:tc>
          <w:tcPr>
            <w:tcW w:w="2493" w:type="dxa"/>
            <w:tcBorders>
              <w:top w:val="single" w:sz="4" w:space="0" w:color="auto"/>
              <w:left w:val="single" w:sz="4" w:space="0" w:color="auto"/>
              <w:bottom w:val="single" w:sz="4" w:space="0" w:color="auto"/>
              <w:right w:val="single" w:sz="4" w:space="0" w:color="auto"/>
            </w:tcBorders>
            <w:hideMark/>
          </w:tcPr>
          <w:p w14:paraId="154F7F43"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 xml:space="preserve">2 </w:t>
            </w:r>
            <w:r w:rsidR="00DD346B" w:rsidRPr="004072B1">
              <w:rPr>
                <w:rFonts w:ascii="Arial" w:hAnsi="Arial" w:cs="Arial"/>
                <w:sz w:val="22"/>
                <w:szCs w:val="22"/>
              </w:rPr>
              <w:t>March</w:t>
            </w:r>
            <w:r w:rsidRPr="004072B1">
              <w:rPr>
                <w:rFonts w:ascii="Arial" w:hAnsi="Arial" w:cs="Arial"/>
                <w:sz w:val="22"/>
                <w:szCs w:val="22"/>
              </w:rPr>
              <w:t xml:space="preserve"> 202</w:t>
            </w:r>
            <w:r w:rsidR="00DD346B" w:rsidRPr="004072B1">
              <w:rPr>
                <w:rFonts w:ascii="Arial" w:hAnsi="Arial" w:cs="Arial"/>
                <w:sz w:val="22"/>
                <w:szCs w:val="22"/>
              </w:rPr>
              <w:t>7</w:t>
            </w:r>
          </w:p>
        </w:tc>
      </w:tr>
      <w:tr w:rsidR="002C2D66" w:rsidRPr="004072B1" w14:paraId="45B0CE72" w14:textId="77777777">
        <w:trPr>
          <w:jc w:val="center"/>
        </w:trPr>
        <w:tc>
          <w:tcPr>
            <w:tcW w:w="2493" w:type="dxa"/>
            <w:tcBorders>
              <w:top w:val="single" w:sz="4" w:space="0" w:color="auto"/>
              <w:left w:val="single" w:sz="4" w:space="0" w:color="auto"/>
              <w:bottom w:val="single" w:sz="4" w:space="0" w:color="auto"/>
              <w:right w:val="single" w:sz="4" w:space="0" w:color="auto"/>
            </w:tcBorders>
            <w:hideMark/>
          </w:tcPr>
          <w:p w14:paraId="00A77839"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Kitchen - benchtop and cabinet doors</w:t>
            </w:r>
          </w:p>
        </w:tc>
        <w:tc>
          <w:tcPr>
            <w:tcW w:w="2493" w:type="dxa"/>
            <w:tcBorders>
              <w:top w:val="single" w:sz="4" w:space="0" w:color="auto"/>
              <w:left w:val="single" w:sz="4" w:space="0" w:color="auto"/>
              <w:bottom w:val="single" w:sz="4" w:space="0" w:color="auto"/>
              <w:right w:val="single" w:sz="4" w:space="0" w:color="auto"/>
            </w:tcBorders>
            <w:hideMark/>
          </w:tcPr>
          <w:p w14:paraId="33BBC45A"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 xml:space="preserve">Replace existing </w:t>
            </w:r>
            <w:r w:rsidR="00A370F9" w:rsidRPr="004072B1">
              <w:rPr>
                <w:rFonts w:ascii="Arial" w:hAnsi="Arial" w:cs="Arial"/>
                <w:sz w:val="22"/>
                <w:szCs w:val="22"/>
              </w:rPr>
              <w:t xml:space="preserve">Laminex </w:t>
            </w:r>
            <w:r w:rsidRPr="004072B1">
              <w:rPr>
                <w:rFonts w:ascii="Arial" w:hAnsi="Arial" w:cs="Arial"/>
                <w:sz w:val="22"/>
                <w:szCs w:val="22"/>
              </w:rPr>
              <w:t xml:space="preserve">benchtop </w:t>
            </w:r>
            <w:r w:rsidR="00A370F9" w:rsidRPr="004072B1">
              <w:rPr>
                <w:rFonts w:ascii="Arial" w:hAnsi="Arial" w:cs="Arial"/>
                <w:sz w:val="22"/>
                <w:szCs w:val="22"/>
              </w:rPr>
              <w:t xml:space="preserve">with </w:t>
            </w:r>
            <w:r w:rsidR="000D2074" w:rsidRPr="004072B1">
              <w:rPr>
                <w:rFonts w:ascii="Arial" w:hAnsi="Arial" w:cs="Arial"/>
                <w:sz w:val="22"/>
                <w:szCs w:val="22"/>
              </w:rPr>
              <w:t xml:space="preserve">porcelain benchtop </w:t>
            </w:r>
            <w:r w:rsidRPr="004072B1">
              <w:rPr>
                <w:rFonts w:ascii="Arial" w:hAnsi="Arial" w:cs="Arial"/>
                <w:sz w:val="22"/>
                <w:szCs w:val="22"/>
              </w:rPr>
              <w:t>and cabinet doors to update the kitchen and improve its presentation prior to resale.</w:t>
            </w:r>
          </w:p>
        </w:tc>
        <w:tc>
          <w:tcPr>
            <w:tcW w:w="2493" w:type="dxa"/>
            <w:tcBorders>
              <w:top w:val="single" w:sz="4" w:space="0" w:color="auto"/>
              <w:left w:val="single" w:sz="4" w:space="0" w:color="auto"/>
              <w:bottom w:val="single" w:sz="4" w:space="0" w:color="auto"/>
              <w:right w:val="single" w:sz="4" w:space="0" w:color="auto"/>
            </w:tcBorders>
            <w:hideMark/>
          </w:tcPr>
          <w:p w14:paraId="45687987"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$7,500</w:t>
            </w:r>
          </w:p>
        </w:tc>
        <w:tc>
          <w:tcPr>
            <w:tcW w:w="2493" w:type="dxa"/>
            <w:tcBorders>
              <w:top w:val="single" w:sz="4" w:space="0" w:color="auto"/>
              <w:left w:val="single" w:sz="4" w:space="0" w:color="auto"/>
              <w:bottom w:val="single" w:sz="4" w:space="0" w:color="auto"/>
              <w:right w:val="single" w:sz="4" w:space="0" w:color="auto"/>
            </w:tcBorders>
            <w:hideMark/>
          </w:tcPr>
          <w:p w14:paraId="540B044D"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 xml:space="preserve">10 </w:t>
            </w:r>
            <w:r w:rsidR="00DD346B" w:rsidRPr="004072B1">
              <w:rPr>
                <w:rFonts w:ascii="Arial" w:hAnsi="Arial" w:cs="Arial"/>
                <w:sz w:val="22"/>
                <w:szCs w:val="22"/>
              </w:rPr>
              <w:t xml:space="preserve">March </w:t>
            </w:r>
            <w:r w:rsidRPr="004072B1">
              <w:rPr>
                <w:rFonts w:ascii="Arial" w:hAnsi="Arial" w:cs="Arial"/>
                <w:sz w:val="22"/>
                <w:szCs w:val="22"/>
              </w:rPr>
              <w:t>202</w:t>
            </w:r>
            <w:r w:rsidR="00DD346B" w:rsidRPr="004072B1">
              <w:rPr>
                <w:rFonts w:ascii="Arial" w:hAnsi="Arial" w:cs="Arial"/>
                <w:sz w:val="22"/>
                <w:szCs w:val="22"/>
              </w:rPr>
              <w:t>7</w:t>
            </w:r>
          </w:p>
        </w:tc>
      </w:tr>
      <w:tr w:rsidR="002C2D66" w:rsidRPr="004072B1" w14:paraId="6601D543" w14:textId="77777777">
        <w:trPr>
          <w:jc w:val="center"/>
        </w:trPr>
        <w:tc>
          <w:tcPr>
            <w:tcW w:w="2493" w:type="dxa"/>
            <w:tcBorders>
              <w:top w:val="single" w:sz="4" w:space="0" w:color="auto"/>
              <w:left w:val="single" w:sz="4" w:space="0" w:color="auto"/>
              <w:bottom w:val="single" w:sz="4" w:space="0" w:color="auto"/>
              <w:right w:val="single" w:sz="4" w:space="0" w:color="auto"/>
            </w:tcBorders>
            <w:hideMark/>
          </w:tcPr>
          <w:p w14:paraId="2AECC867"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Kitchen - appliances</w:t>
            </w:r>
          </w:p>
        </w:tc>
        <w:tc>
          <w:tcPr>
            <w:tcW w:w="2493" w:type="dxa"/>
            <w:tcBorders>
              <w:top w:val="single" w:sz="4" w:space="0" w:color="auto"/>
              <w:left w:val="single" w:sz="4" w:space="0" w:color="auto"/>
              <w:bottom w:val="single" w:sz="4" w:space="0" w:color="auto"/>
              <w:right w:val="single" w:sz="4" w:space="0" w:color="auto"/>
            </w:tcBorders>
            <w:hideMark/>
          </w:tcPr>
          <w:p w14:paraId="58D0DADA"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 xml:space="preserve">Replace existing oven and cooktop with new appliances </w:t>
            </w:r>
            <w:r w:rsidRPr="004072B1">
              <w:rPr>
                <w:rFonts w:ascii="Arial" w:hAnsi="Arial" w:cs="Arial"/>
                <w:sz w:val="22"/>
                <w:szCs w:val="22"/>
              </w:rPr>
              <w:lastRenderedPageBreak/>
              <w:t>as part of the kitchen renovation.</w:t>
            </w:r>
          </w:p>
        </w:tc>
        <w:tc>
          <w:tcPr>
            <w:tcW w:w="2493" w:type="dxa"/>
            <w:tcBorders>
              <w:top w:val="single" w:sz="4" w:space="0" w:color="auto"/>
              <w:left w:val="single" w:sz="4" w:space="0" w:color="auto"/>
              <w:bottom w:val="single" w:sz="4" w:space="0" w:color="auto"/>
              <w:right w:val="single" w:sz="4" w:space="0" w:color="auto"/>
            </w:tcBorders>
            <w:hideMark/>
          </w:tcPr>
          <w:p w14:paraId="5F68C951"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lastRenderedPageBreak/>
              <w:t>$2,400</w:t>
            </w:r>
          </w:p>
        </w:tc>
        <w:tc>
          <w:tcPr>
            <w:tcW w:w="2493" w:type="dxa"/>
            <w:tcBorders>
              <w:top w:val="single" w:sz="4" w:space="0" w:color="auto"/>
              <w:left w:val="single" w:sz="4" w:space="0" w:color="auto"/>
              <w:bottom w:val="single" w:sz="4" w:space="0" w:color="auto"/>
              <w:right w:val="single" w:sz="4" w:space="0" w:color="auto"/>
            </w:tcBorders>
            <w:hideMark/>
          </w:tcPr>
          <w:p w14:paraId="52000663" w14:textId="77777777" w:rsidR="002C2D66" w:rsidRPr="004072B1" w:rsidRDefault="00DD346B" w:rsidP="002C10BA">
            <w:pPr>
              <w:spacing w:before="60" w:after="60" w:line="276" w:lineRule="auto"/>
              <w:rPr>
                <w:rFonts w:ascii="Arial" w:hAnsi="Arial" w:cs="Arial"/>
                <w:sz w:val="22"/>
                <w:szCs w:val="22"/>
              </w:rPr>
            </w:pPr>
            <w:r w:rsidRPr="004072B1">
              <w:rPr>
                <w:rFonts w:ascii="Arial" w:hAnsi="Arial" w:cs="Arial"/>
                <w:sz w:val="22"/>
                <w:szCs w:val="22"/>
              </w:rPr>
              <w:t>15</w:t>
            </w:r>
            <w:r w:rsidR="002C2D66" w:rsidRPr="004072B1">
              <w:rPr>
                <w:rFonts w:ascii="Arial" w:hAnsi="Arial" w:cs="Arial"/>
                <w:sz w:val="22"/>
                <w:szCs w:val="22"/>
              </w:rPr>
              <w:t xml:space="preserve"> </w:t>
            </w:r>
            <w:r w:rsidRPr="004072B1">
              <w:rPr>
                <w:rFonts w:ascii="Arial" w:hAnsi="Arial" w:cs="Arial"/>
                <w:sz w:val="22"/>
                <w:szCs w:val="22"/>
              </w:rPr>
              <w:t>March</w:t>
            </w:r>
            <w:r w:rsidR="002C2D66" w:rsidRPr="004072B1">
              <w:rPr>
                <w:rFonts w:ascii="Arial" w:hAnsi="Arial" w:cs="Arial"/>
                <w:sz w:val="22"/>
                <w:szCs w:val="22"/>
              </w:rPr>
              <w:t xml:space="preserve"> 202</w:t>
            </w:r>
            <w:r w:rsidRPr="004072B1">
              <w:rPr>
                <w:rFonts w:ascii="Arial" w:hAnsi="Arial" w:cs="Arial"/>
                <w:sz w:val="22"/>
                <w:szCs w:val="22"/>
              </w:rPr>
              <w:t>7</w:t>
            </w:r>
          </w:p>
        </w:tc>
      </w:tr>
      <w:tr w:rsidR="002C2D66" w:rsidRPr="004072B1" w14:paraId="6CBA3345" w14:textId="77777777">
        <w:trPr>
          <w:jc w:val="center"/>
        </w:trPr>
        <w:tc>
          <w:tcPr>
            <w:tcW w:w="2493" w:type="dxa"/>
            <w:tcBorders>
              <w:top w:val="single" w:sz="4" w:space="0" w:color="auto"/>
              <w:left w:val="single" w:sz="4" w:space="0" w:color="auto"/>
              <w:bottom w:val="single" w:sz="4" w:space="0" w:color="auto"/>
              <w:right w:val="single" w:sz="4" w:space="0" w:color="auto"/>
            </w:tcBorders>
            <w:hideMark/>
          </w:tcPr>
          <w:p w14:paraId="6F5F4840"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Bathroom - vanity, tapware and shower screen</w:t>
            </w:r>
          </w:p>
        </w:tc>
        <w:tc>
          <w:tcPr>
            <w:tcW w:w="2493" w:type="dxa"/>
            <w:tcBorders>
              <w:top w:val="single" w:sz="4" w:space="0" w:color="auto"/>
              <w:left w:val="single" w:sz="4" w:space="0" w:color="auto"/>
              <w:bottom w:val="single" w:sz="4" w:space="0" w:color="auto"/>
              <w:right w:val="single" w:sz="4" w:space="0" w:color="auto"/>
            </w:tcBorders>
            <w:hideMark/>
          </w:tcPr>
          <w:p w14:paraId="3563A215"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Replace existing vanity, tapware and shower screen to modernise the bathroom prior to resale.</w:t>
            </w:r>
          </w:p>
        </w:tc>
        <w:tc>
          <w:tcPr>
            <w:tcW w:w="2493" w:type="dxa"/>
            <w:tcBorders>
              <w:top w:val="single" w:sz="4" w:space="0" w:color="auto"/>
              <w:left w:val="single" w:sz="4" w:space="0" w:color="auto"/>
              <w:bottom w:val="single" w:sz="4" w:space="0" w:color="auto"/>
              <w:right w:val="single" w:sz="4" w:space="0" w:color="auto"/>
            </w:tcBorders>
            <w:hideMark/>
          </w:tcPr>
          <w:p w14:paraId="4A4DC995"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$4,600</w:t>
            </w:r>
          </w:p>
        </w:tc>
        <w:tc>
          <w:tcPr>
            <w:tcW w:w="2493" w:type="dxa"/>
            <w:tcBorders>
              <w:top w:val="single" w:sz="4" w:space="0" w:color="auto"/>
              <w:left w:val="single" w:sz="4" w:space="0" w:color="auto"/>
              <w:bottom w:val="single" w:sz="4" w:space="0" w:color="auto"/>
              <w:right w:val="single" w:sz="4" w:space="0" w:color="auto"/>
            </w:tcBorders>
            <w:hideMark/>
          </w:tcPr>
          <w:p w14:paraId="253B3DAF"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 xml:space="preserve">14 </w:t>
            </w:r>
            <w:r w:rsidR="00DD346B" w:rsidRPr="004072B1">
              <w:rPr>
                <w:rFonts w:ascii="Arial" w:hAnsi="Arial" w:cs="Arial"/>
                <w:sz w:val="22"/>
                <w:szCs w:val="22"/>
              </w:rPr>
              <w:t>February</w:t>
            </w:r>
            <w:r w:rsidRPr="004072B1">
              <w:rPr>
                <w:rFonts w:ascii="Arial" w:hAnsi="Arial" w:cs="Arial"/>
                <w:sz w:val="22"/>
                <w:szCs w:val="22"/>
              </w:rPr>
              <w:t xml:space="preserve"> 202</w:t>
            </w:r>
            <w:r w:rsidR="00DD346B" w:rsidRPr="004072B1">
              <w:rPr>
                <w:rFonts w:ascii="Arial" w:hAnsi="Arial" w:cs="Arial"/>
                <w:sz w:val="22"/>
                <w:szCs w:val="22"/>
              </w:rPr>
              <w:t>7</w:t>
            </w:r>
          </w:p>
        </w:tc>
      </w:tr>
      <w:tr w:rsidR="002C2D66" w:rsidRPr="004072B1" w14:paraId="4373D88D" w14:textId="77777777">
        <w:trPr>
          <w:jc w:val="center"/>
        </w:trPr>
        <w:tc>
          <w:tcPr>
            <w:tcW w:w="2493" w:type="dxa"/>
            <w:tcBorders>
              <w:top w:val="single" w:sz="4" w:space="0" w:color="auto"/>
              <w:left w:val="single" w:sz="4" w:space="0" w:color="auto"/>
              <w:bottom w:val="single" w:sz="4" w:space="0" w:color="auto"/>
              <w:right w:val="single" w:sz="4" w:space="0" w:color="auto"/>
            </w:tcBorders>
            <w:hideMark/>
          </w:tcPr>
          <w:p w14:paraId="3E4DCFF5"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Light fittings - throughout unit</w:t>
            </w:r>
          </w:p>
        </w:tc>
        <w:tc>
          <w:tcPr>
            <w:tcW w:w="2493" w:type="dxa"/>
            <w:tcBorders>
              <w:top w:val="single" w:sz="4" w:space="0" w:color="auto"/>
              <w:left w:val="single" w:sz="4" w:space="0" w:color="auto"/>
              <w:bottom w:val="single" w:sz="4" w:space="0" w:color="auto"/>
              <w:right w:val="single" w:sz="4" w:space="0" w:color="auto"/>
            </w:tcBorders>
            <w:hideMark/>
          </w:tcPr>
          <w:p w14:paraId="4A2FC770"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Replace existing light fittings with contemporary fittings as part of the overall renovation of the unit.</w:t>
            </w:r>
          </w:p>
        </w:tc>
        <w:tc>
          <w:tcPr>
            <w:tcW w:w="2493" w:type="dxa"/>
            <w:tcBorders>
              <w:top w:val="single" w:sz="4" w:space="0" w:color="auto"/>
              <w:left w:val="single" w:sz="4" w:space="0" w:color="auto"/>
              <w:bottom w:val="single" w:sz="4" w:space="0" w:color="auto"/>
              <w:right w:val="single" w:sz="4" w:space="0" w:color="auto"/>
            </w:tcBorders>
            <w:hideMark/>
          </w:tcPr>
          <w:p w14:paraId="260300EF"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$1,500</w:t>
            </w:r>
          </w:p>
        </w:tc>
        <w:tc>
          <w:tcPr>
            <w:tcW w:w="2493" w:type="dxa"/>
            <w:tcBorders>
              <w:top w:val="single" w:sz="4" w:space="0" w:color="auto"/>
              <w:left w:val="single" w:sz="4" w:space="0" w:color="auto"/>
              <w:bottom w:val="single" w:sz="4" w:space="0" w:color="auto"/>
              <w:right w:val="single" w:sz="4" w:space="0" w:color="auto"/>
            </w:tcBorders>
            <w:hideMark/>
          </w:tcPr>
          <w:p w14:paraId="5C47A438"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 xml:space="preserve">14 </w:t>
            </w:r>
            <w:r w:rsidR="00DD346B" w:rsidRPr="004072B1">
              <w:rPr>
                <w:rFonts w:ascii="Arial" w:hAnsi="Arial" w:cs="Arial"/>
                <w:sz w:val="22"/>
                <w:szCs w:val="22"/>
              </w:rPr>
              <w:t>February</w:t>
            </w:r>
            <w:r w:rsidRPr="004072B1">
              <w:rPr>
                <w:rFonts w:ascii="Arial" w:hAnsi="Arial" w:cs="Arial"/>
                <w:sz w:val="22"/>
                <w:szCs w:val="22"/>
              </w:rPr>
              <w:t xml:space="preserve"> 202</w:t>
            </w:r>
            <w:r w:rsidR="00DD346B" w:rsidRPr="004072B1">
              <w:rPr>
                <w:rFonts w:ascii="Arial" w:hAnsi="Arial" w:cs="Arial"/>
                <w:sz w:val="22"/>
                <w:szCs w:val="22"/>
              </w:rPr>
              <w:t>7</w:t>
            </w:r>
          </w:p>
        </w:tc>
      </w:tr>
      <w:tr w:rsidR="002C2D66" w:rsidRPr="004072B1" w14:paraId="32D64591" w14:textId="77777777">
        <w:trPr>
          <w:jc w:val="center"/>
        </w:trPr>
        <w:tc>
          <w:tcPr>
            <w:tcW w:w="2493" w:type="dxa"/>
            <w:tcBorders>
              <w:top w:val="single" w:sz="4" w:space="0" w:color="auto"/>
              <w:left w:val="single" w:sz="4" w:space="0" w:color="auto"/>
              <w:bottom w:val="single" w:sz="4" w:space="0" w:color="auto"/>
              <w:right w:val="single" w:sz="4" w:space="0" w:color="auto"/>
            </w:tcBorders>
            <w:hideMark/>
          </w:tcPr>
          <w:p w14:paraId="4E477BC1"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Window treatments - living room and bedrooms</w:t>
            </w:r>
          </w:p>
        </w:tc>
        <w:tc>
          <w:tcPr>
            <w:tcW w:w="2493" w:type="dxa"/>
            <w:tcBorders>
              <w:top w:val="single" w:sz="4" w:space="0" w:color="auto"/>
              <w:left w:val="single" w:sz="4" w:space="0" w:color="auto"/>
              <w:bottom w:val="single" w:sz="4" w:space="0" w:color="auto"/>
              <w:right w:val="single" w:sz="4" w:space="0" w:color="auto"/>
            </w:tcBorders>
            <w:hideMark/>
          </w:tcPr>
          <w:p w14:paraId="27636F7C"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Replace existing window treatments with new blinds to update the presentation of the unit.</w:t>
            </w:r>
          </w:p>
        </w:tc>
        <w:tc>
          <w:tcPr>
            <w:tcW w:w="2493" w:type="dxa"/>
            <w:tcBorders>
              <w:top w:val="single" w:sz="4" w:space="0" w:color="auto"/>
              <w:left w:val="single" w:sz="4" w:space="0" w:color="auto"/>
              <w:bottom w:val="single" w:sz="4" w:space="0" w:color="auto"/>
              <w:right w:val="single" w:sz="4" w:space="0" w:color="auto"/>
            </w:tcBorders>
            <w:hideMark/>
          </w:tcPr>
          <w:p w14:paraId="2CB8AFC1"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$2,000</w:t>
            </w:r>
          </w:p>
        </w:tc>
        <w:tc>
          <w:tcPr>
            <w:tcW w:w="2493" w:type="dxa"/>
            <w:tcBorders>
              <w:top w:val="single" w:sz="4" w:space="0" w:color="auto"/>
              <w:left w:val="single" w:sz="4" w:space="0" w:color="auto"/>
              <w:bottom w:val="single" w:sz="4" w:space="0" w:color="auto"/>
              <w:right w:val="single" w:sz="4" w:space="0" w:color="auto"/>
            </w:tcBorders>
            <w:hideMark/>
          </w:tcPr>
          <w:p w14:paraId="443B526F" w14:textId="77777777" w:rsidR="002C2D66" w:rsidRPr="004072B1" w:rsidRDefault="002C2D66" w:rsidP="002C10BA">
            <w:pPr>
              <w:spacing w:before="60" w:after="60" w:line="276" w:lineRule="auto"/>
              <w:rPr>
                <w:rFonts w:ascii="Arial" w:hAnsi="Arial" w:cs="Arial"/>
                <w:sz w:val="22"/>
                <w:szCs w:val="22"/>
              </w:rPr>
            </w:pPr>
            <w:r w:rsidRPr="004072B1">
              <w:rPr>
                <w:rFonts w:ascii="Arial" w:hAnsi="Arial" w:cs="Arial"/>
                <w:sz w:val="22"/>
                <w:szCs w:val="22"/>
              </w:rPr>
              <w:t xml:space="preserve">17 </w:t>
            </w:r>
            <w:r w:rsidR="00DD346B" w:rsidRPr="004072B1">
              <w:rPr>
                <w:rFonts w:ascii="Arial" w:hAnsi="Arial" w:cs="Arial"/>
                <w:sz w:val="22"/>
                <w:szCs w:val="22"/>
              </w:rPr>
              <w:t>March</w:t>
            </w:r>
            <w:r w:rsidRPr="004072B1">
              <w:rPr>
                <w:rFonts w:ascii="Arial" w:hAnsi="Arial" w:cs="Arial"/>
                <w:sz w:val="22"/>
                <w:szCs w:val="22"/>
              </w:rPr>
              <w:t xml:space="preserve"> 202</w:t>
            </w:r>
            <w:r w:rsidR="00DD346B" w:rsidRPr="004072B1">
              <w:rPr>
                <w:rFonts w:ascii="Arial" w:hAnsi="Arial" w:cs="Arial"/>
                <w:sz w:val="22"/>
                <w:szCs w:val="22"/>
              </w:rPr>
              <w:t>7</w:t>
            </w:r>
          </w:p>
        </w:tc>
      </w:tr>
      <w:tr w:rsidR="002C2D66" w:rsidRPr="004072B1" w14:paraId="6CB7C208" w14:textId="77777777">
        <w:trPr>
          <w:jc w:val="center"/>
        </w:trPr>
        <w:tc>
          <w:tcPr>
            <w:tcW w:w="4986" w:type="dxa"/>
            <w:gridSpan w:val="2"/>
            <w:tcBorders>
              <w:top w:val="single" w:sz="4" w:space="0" w:color="auto"/>
              <w:left w:val="single" w:sz="4" w:space="0" w:color="auto"/>
              <w:bottom w:val="single" w:sz="4" w:space="0" w:color="auto"/>
              <w:right w:val="single" w:sz="4" w:space="0" w:color="auto"/>
            </w:tcBorders>
            <w:hideMark/>
          </w:tcPr>
          <w:p w14:paraId="61378BF6" w14:textId="77777777" w:rsidR="002C2D66" w:rsidRPr="004072B1" w:rsidRDefault="002C2D66" w:rsidP="002C10BA">
            <w:pPr>
              <w:spacing w:before="60" w:after="60" w:line="276" w:lineRule="auto"/>
              <w:jc w:val="both"/>
              <w:rPr>
                <w:rFonts w:ascii="Arial" w:hAnsi="Arial" w:cs="Arial"/>
                <w:sz w:val="22"/>
                <w:szCs w:val="22"/>
              </w:rPr>
            </w:pPr>
            <w:r w:rsidRPr="004072B1">
              <w:rPr>
                <w:rFonts w:ascii="Arial" w:hAnsi="Arial" w:cs="Arial"/>
                <w:b/>
                <w:sz w:val="22"/>
                <w:szCs w:val="22"/>
              </w:rPr>
              <w:t>Estimated total cost of renovation</w:t>
            </w:r>
          </w:p>
        </w:tc>
        <w:tc>
          <w:tcPr>
            <w:tcW w:w="2493" w:type="dxa"/>
            <w:tcBorders>
              <w:top w:val="single" w:sz="4" w:space="0" w:color="auto"/>
              <w:left w:val="single" w:sz="4" w:space="0" w:color="auto"/>
              <w:bottom w:val="single" w:sz="4" w:space="0" w:color="auto"/>
              <w:right w:val="single" w:sz="4" w:space="0" w:color="auto"/>
            </w:tcBorders>
            <w:hideMark/>
          </w:tcPr>
          <w:p w14:paraId="4CCB85AB" w14:textId="77777777" w:rsidR="002C2D66" w:rsidRPr="004072B1" w:rsidRDefault="002C2D66" w:rsidP="002C10BA">
            <w:pPr>
              <w:spacing w:before="60" w:after="60" w:line="276" w:lineRule="auto"/>
              <w:jc w:val="both"/>
              <w:rPr>
                <w:rFonts w:ascii="Arial" w:hAnsi="Arial" w:cs="Arial"/>
                <w:b/>
                <w:sz w:val="22"/>
                <w:szCs w:val="22"/>
              </w:rPr>
            </w:pPr>
            <w:r w:rsidRPr="004072B1">
              <w:rPr>
                <w:rFonts w:ascii="Arial" w:hAnsi="Arial" w:cs="Arial"/>
                <w:b/>
                <w:sz w:val="22"/>
                <w:szCs w:val="22"/>
              </w:rPr>
              <w:t>$28,000</w:t>
            </w:r>
          </w:p>
          <w:p w14:paraId="2B0156BA" w14:textId="77777777" w:rsidR="004072B1" w:rsidRPr="004072B1" w:rsidRDefault="004072B1" w:rsidP="002C10BA">
            <w:pPr>
              <w:spacing w:before="60" w:after="60" w:line="276" w:lineRule="auto"/>
              <w:jc w:val="both"/>
              <w:rPr>
                <w:rFonts w:ascii="Arial" w:hAnsi="Arial" w:cs="Arial"/>
                <w:sz w:val="22"/>
                <w:szCs w:val="22"/>
              </w:rPr>
            </w:pPr>
          </w:p>
        </w:tc>
        <w:tc>
          <w:tcPr>
            <w:tcW w:w="2493" w:type="dxa"/>
            <w:tcBorders>
              <w:top w:val="single" w:sz="4" w:space="0" w:color="auto"/>
              <w:left w:val="single" w:sz="4" w:space="0" w:color="auto"/>
              <w:bottom w:val="single" w:sz="4" w:space="0" w:color="auto"/>
              <w:right w:val="single" w:sz="4" w:space="0" w:color="auto"/>
            </w:tcBorders>
          </w:tcPr>
          <w:p w14:paraId="6D68E8CC" w14:textId="77777777" w:rsidR="002C2D66" w:rsidRPr="004072B1" w:rsidRDefault="002C2D66" w:rsidP="002C10BA">
            <w:pPr>
              <w:spacing w:before="60" w:after="60" w:line="276" w:lineRule="auto"/>
              <w:jc w:val="both"/>
              <w:rPr>
                <w:rFonts w:ascii="Arial" w:hAnsi="Arial" w:cs="Arial"/>
                <w:sz w:val="22"/>
                <w:szCs w:val="22"/>
              </w:rPr>
            </w:pPr>
          </w:p>
        </w:tc>
      </w:tr>
    </w:tbl>
    <w:p w14:paraId="609BAAB6" w14:textId="77777777" w:rsidR="002C2D66" w:rsidRPr="004072B1" w:rsidRDefault="002C2D66" w:rsidP="002C10BA">
      <w:pPr>
        <w:spacing w:before="120"/>
        <w:jc w:val="both"/>
        <w:rPr>
          <w:rFonts w:ascii="Arial" w:hAnsi="Arial" w:cs="Arial"/>
          <w:sz w:val="22"/>
          <w:szCs w:val="22"/>
          <w:lang w:val="en-US"/>
        </w:rPr>
      </w:pPr>
      <w:r w:rsidRPr="004072B1">
        <w:rPr>
          <w:rFonts w:ascii="Arial" w:hAnsi="Arial" w:cs="Arial"/>
          <w:b/>
          <w:sz w:val="22"/>
          <w:szCs w:val="22"/>
        </w:rPr>
        <w:t xml:space="preserve">Supporting quote example: </w:t>
      </w:r>
      <w:r w:rsidRPr="004072B1">
        <w:rPr>
          <w:rFonts w:ascii="Arial" w:hAnsi="Arial" w:cs="Arial"/>
          <w:sz w:val="22"/>
          <w:szCs w:val="22"/>
        </w:rPr>
        <w:t xml:space="preserve">Quote from ABC Renovations Pty Ltd, issued 15 </w:t>
      </w:r>
      <w:r w:rsidR="00600DE6" w:rsidRPr="004072B1">
        <w:rPr>
          <w:rFonts w:ascii="Arial" w:hAnsi="Arial" w:cs="Arial"/>
          <w:sz w:val="22"/>
          <w:szCs w:val="22"/>
        </w:rPr>
        <w:t>January</w:t>
      </w:r>
      <w:r w:rsidRPr="004072B1">
        <w:rPr>
          <w:rFonts w:ascii="Arial" w:hAnsi="Arial" w:cs="Arial"/>
          <w:sz w:val="22"/>
          <w:szCs w:val="22"/>
        </w:rPr>
        <w:t xml:space="preserve"> 202</w:t>
      </w:r>
      <w:r w:rsidR="00600DE6" w:rsidRPr="004072B1">
        <w:rPr>
          <w:rFonts w:ascii="Arial" w:hAnsi="Arial" w:cs="Arial"/>
          <w:sz w:val="22"/>
          <w:szCs w:val="22"/>
        </w:rPr>
        <w:t>7</w:t>
      </w:r>
      <w:r w:rsidRPr="004072B1">
        <w:rPr>
          <w:rFonts w:ascii="Arial" w:hAnsi="Arial" w:cs="Arial"/>
          <w:sz w:val="22"/>
          <w:szCs w:val="22"/>
        </w:rPr>
        <w:t xml:space="preserve">, total estimated cost $28,000, valid until 15 </w:t>
      </w:r>
      <w:r w:rsidR="00A604DF" w:rsidRPr="004072B1">
        <w:rPr>
          <w:rFonts w:ascii="Arial" w:hAnsi="Arial" w:cs="Arial"/>
          <w:sz w:val="22"/>
          <w:szCs w:val="22"/>
        </w:rPr>
        <w:t>March</w:t>
      </w:r>
      <w:r w:rsidRPr="004072B1">
        <w:rPr>
          <w:rFonts w:ascii="Arial" w:hAnsi="Arial" w:cs="Arial"/>
          <w:sz w:val="22"/>
          <w:szCs w:val="22"/>
        </w:rPr>
        <w:t xml:space="preserve"> 202</w:t>
      </w:r>
      <w:r w:rsidR="00600DE6" w:rsidRPr="004072B1">
        <w:rPr>
          <w:rFonts w:ascii="Arial" w:hAnsi="Arial" w:cs="Arial"/>
          <w:sz w:val="22"/>
          <w:szCs w:val="22"/>
        </w:rPr>
        <w:t>7</w:t>
      </w:r>
      <w:r w:rsidRPr="004072B1">
        <w:rPr>
          <w:rFonts w:ascii="Arial" w:hAnsi="Arial" w:cs="Arial"/>
          <w:sz w:val="22"/>
          <w:szCs w:val="22"/>
        </w:rPr>
        <w:t>.</w:t>
      </w:r>
    </w:p>
    <w:p w14:paraId="4EF0E10E" w14:textId="435CE8CC" w:rsidR="002C2D66" w:rsidRPr="004072B1" w:rsidRDefault="002C2D66" w:rsidP="002C10BA">
      <w:pPr>
        <w:jc w:val="both"/>
        <w:rPr>
          <w:rFonts w:ascii="Arial" w:hAnsi="Arial" w:cs="Arial"/>
          <w:sz w:val="22"/>
          <w:szCs w:val="22"/>
        </w:rPr>
      </w:pPr>
      <w:r w:rsidRPr="004072B1">
        <w:rPr>
          <w:rFonts w:ascii="Arial" w:hAnsi="Arial" w:cs="Arial"/>
          <w:b/>
          <w:sz w:val="22"/>
          <w:szCs w:val="22"/>
        </w:rPr>
        <w:t xml:space="preserve">Important: </w:t>
      </w:r>
      <w:r w:rsidRPr="004072B1">
        <w:rPr>
          <w:rFonts w:ascii="Arial" w:hAnsi="Arial" w:cs="Arial"/>
          <w:sz w:val="22"/>
          <w:szCs w:val="22"/>
        </w:rPr>
        <w:t xml:space="preserve">The 'Reason for renovation' column should explain </w:t>
      </w:r>
      <w:r w:rsidR="009D2F1E">
        <w:rPr>
          <w:rFonts w:ascii="Arial" w:hAnsi="Arial" w:cs="Arial"/>
          <w:sz w:val="22"/>
          <w:szCs w:val="22"/>
        </w:rPr>
        <w:t>why the proposed renovations need to be undertaken rather than</w:t>
      </w:r>
      <w:r w:rsidRPr="004072B1">
        <w:rPr>
          <w:rFonts w:ascii="Arial" w:hAnsi="Arial" w:cs="Arial"/>
          <w:sz w:val="22"/>
          <w:szCs w:val="22"/>
        </w:rPr>
        <w:t xml:space="preserve"> simply repeat</w:t>
      </w:r>
      <w:r w:rsidR="005D2BF0" w:rsidRPr="004072B1">
        <w:rPr>
          <w:rFonts w:ascii="Arial" w:hAnsi="Arial" w:cs="Arial"/>
          <w:sz w:val="22"/>
          <w:szCs w:val="22"/>
        </w:rPr>
        <w:t>ing</w:t>
      </w:r>
      <w:r w:rsidRPr="004072B1">
        <w:rPr>
          <w:rFonts w:ascii="Arial" w:hAnsi="Arial" w:cs="Arial"/>
          <w:sz w:val="22"/>
          <w:szCs w:val="22"/>
        </w:rPr>
        <w:t xml:space="preserve"> </w:t>
      </w:r>
      <w:r w:rsidR="005D2BF0" w:rsidRPr="004072B1">
        <w:rPr>
          <w:rFonts w:ascii="Arial" w:hAnsi="Arial" w:cs="Arial"/>
          <w:sz w:val="22"/>
          <w:szCs w:val="22"/>
        </w:rPr>
        <w:t>what work is proposed</w:t>
      </w:r>
      <w:r w:rsidRPr="004072B1">
        <w:rPr>
          <w:rFonts w:ascii="Arial" w:hAnsi="Arial" w:cs="Arial"/>
          <w:sz w:val="22"/>
          <w:szCs w:val="22"/>
        </w:rPr>
        <w:t xml:space="preserve">. </w:t>
      </w:r>
    </w:p>
    <w:p w14:paraId="09F6C73B" w14:textId="77777777" w:rsidR="00A92BAC" w:rsidRPr="004072B1" w:rsidRDefault="00A92BAC" w:rsidP="002C10BA">
      <w:pPr>
        <w:pBdr>
          <w:bottom w:val="single" w:sz="4" w:space="1" w:color="F79C2C"/>
        </w:pBdr>
        <w:jc w:val="both"/>
        <w:rPr>
          <w:rFonts w:ascii="Arial" w:eastAsia="Arial" w:hAnsi="Arial" w:cs="Arial"/>
          <w:sz w:val="16"/>
          <w:szCs w:val="16"/>
        </w:rPr>
      </w:pPr>
    </w:p>
    <w:p w14:paraId="5B45E08C" w14:textId="77777777" w:rsidR="001E6EBE" w:rsidRPr="002C10BA" w:rsidRDefault="001E6EBE" w:rsidP="002C10BA">
      <w:pPr>
        <w:pStyle w:val="Heading2"/>
        <w:jc w:val="both"/>
        <w:rPr>
          <w:rFonts w:ascii="Arial" w:eastAsia="Arial" w:hAnsi="Arial" w:cs="Arial"/>
          <w:sz w:val="28"/>
          <w:szCs w:val="28"/>
        </w:rPr>
      </w:pPr>
      <w:r w:rsidRPr="002C10BA">
        <w:rPr>
          <w:rFonts w:ascii="Arial" w:eastAsia="Arial" w:hAnsi="Arial" w:cs="Arial"/>
          <w:sz w:val="28"/>
          <w:szCs w:val="28"/>
        </w:rPr>
        <w:t xml:space="preserve">Section </w:t>
      </w:r>
      <w:r w:rsidR="00231605" w:rsidRPr="002C10BA">
        <w:rPr>
          <w:rFonts w:ascii="Arial" w:eastAsia="Arial" w:hAnsi="Arial" w:cs="Arial"/>
          <w:sz w:val="28"/>
          <w:szCs w:val="28"/>
        </w:rPr>
        <w:t>5</w:t>
      </w:r>
      <w:r w:rsidRPr="002C10BA">
        <w:rPr>
          <w:rFonts w:ascii="Arial" w:eastAsia="Arial" w:hAnsi="Arial" w:cs="Arial"/>
          <w:sz w:val="28"/>
          <w:szCs w:val="28"/>
        </w:rPr>
        <w:t xml:space="preserve">: </w:t>
      </w:r>
      <w:r w:rsidR="00290565" w:rsidRPr="002C10BA">
        <w:rPr>
          <w:rFonts w:ascii="Arial" w:eastAsia="Arial" w:hAnsi="Arial" w:cs="Arial"/>
          <w:sz w:val="28"/>
          <w:szCs w:val="28"/>
        </w:rPr>
        <w:t>Renovation information: sharing of costs</w:t>
      </w:r>
    </w:p>
    <w:p w14:paraId="22C44AF4" w14:textId="77777777" w:rsidR="00A05877" w:rsidRPr="004072B1" w:rsidRDefault="00A05877" w:rsidP="002C10BA">
      <w:pPr>
        <w:jc w:val="both"/>
        <w:rPr>
          <w:rFonts w:ascii="Arial" w:hAnsi="Arial" w:cs="Arial"/>
          <w:sz w:val="22"/>
          <w:szCs w:val="22"/>
        </w:rPr>
      </w:pPr>
      <w:r w:rsidRPr="004072B1">
        <w:rPr>
          <w:rFonts w:ascii="Arial" w:hAnsi="Arial" w:cs="Arial"/>
          <w:b/>
          <w:sz w:val="22"/>
          <w:szCs w:val="22"/>
        </w:rPr>
        <w:t xml:space="preserve">5.1 Resident's proportion: </w:t>
      </w:r>
      <w:r w:rsidRPr="004072B1">
        <w:rPr>
          <w:rFonts w:ascii="Arial" w:hAnsi="Arial" w:cs="Arial"/>
          <w:sz w:val="22"/>
          <w:szCs w:val="22"/>
        </w:rPr>
        <w:t>State the percentage of the total estimated renovation cost that the resident or residents are required to pay and the corresponding estimated dollar amount. Ensure the percentage and dollar amount are mathematically consistent with the total in section 4.</w:t>
      </w:r>
    </w:p>
    <w:p w14:paraId="5F7C424A" w14:textId="77777777" w:rsidR="00A05877" w:rsidRPr="004072B1" w:rsidRDefault="00A05877" w:rsidP="002C10BA">
      <w:pPr>
        <w:jc w:val="both"/>
        <w:rPr>
          <w:rFonts w:ascii="Arial" w:hAnsi="Arial" w:cs="Arial"/>
          <w:sz w:val="22"/>
          <w:szCs w:val="22"/>
        </w:rPr>
      </w:pPr>
      <w:r w:rsidRPr="004072B1">
        <w:rPr>
          <w:rFonts w:ascii="Arial" w:hAnsi="Arial" w:cs="Arial"/>
          <w:b/>
          <w:sz w:val="22"/>
          <w:szCs w:val="22"/>
        </w:rPr>
        <w:t xml:space="preserve">5.2 Payment date: </w:t>
      </w:r>
      <w:r w:rsidRPr="004072B1">
        <w:rPr>
          <w:rFonts w:ascii="Arial" w:hAnsi="Arial" w:cs="Arial"/>
          <w:sz w:val="22"/>
          <w:szCs w:val="22"/>
        </w:rPr>
        <w:t>Enter the date on which the resident or residents are required to pay their share. The date should reflect the arrangement being proposed and should be clear and unambiguous.</w:t>
      </w:r>
    </w:p>
    <w:p w14:paraId="3D07EDF2" w14:textId="77777777" w:rsidR="00A05877" w:rsidRPr="004072B1" w:rsidRDefault="00A05877" w:rsidP="002C10BA">
      <w:pPr>
        <w:jc w:val="both"/>
        <w:rPr>
          <w:rFonts w:ascii="Arial" w:hAnsi="Arial" w:cs="Arial"/>
          <w:sz w:val="22"/>
          <w:szCs w:val="22"/>
        </w:rPr>
      </w:pPr>
      <w:r w:rsidRPr="004072B1">
        <w:rPr>
          <w:rFonts w:ascii="Arial" w:hAnsi="Arial" w:cs="Arial"/>
          <w:b/>
          <w:sz w:val="22"/>
          <w:szCs w:val="22"/>
        </w:rPr>
        <w:t xml:space="preserve">5.3 Costs above the estimate: </w:t>
      </w:r>
      <w:r w:rsidRPr="004072B1">
        <w:rPr>
          <w:rFonts w:ascii="Arial" w:hAnsi="Arial" w:cs="Arial"/>
          <w:sz w:val="22"/>
          <w:szCs w:val="22"/>
        </w:rPr>
        <w:t>Identify who will be responsible if the actual renovation cost exceeds the estimate: the resident, the operator, the operator and resident(s) sharing liability, or another person. Where liability is shared, enter the percentage proportions. If another person will pay, record their percentage, name and relationship to the operator or resident.</w:t>
      </w:r>
    </w:p>
    <w:p w14:paraId="74402751" w14:textId="24A2315A" w:rsidR="002919F6" w:rsidRPr="004072B1" w:rsidRDefault="002919F6" w:rsidP="002C10BA">
      <w:pPr>
        <w:jc w:val="both"/>
        <w:rPr>
          <w:rFonts w:ascii="Arial" w:hAnsi="Arial" w:cs="Arial"/>
          <w:sz w:val="22"/>
          <w:szCs w:val="22"/>
        </w:rPr>
      </w:pPr>
      <w:r w:rsidRPr="004072B1">
        <w:rPr>
          <w:rFonts w:ascii="Arial" w:hAnsi="Arial" w:cs="Arial"/>
          <w:b/>
          <w:sz w:val="22"/>
          <w:szCs w:val="22"/>
        </w:rPr>
        <w:lastRenderedPageBreak/>
        <w:t xml:space="preserve">Written agreement for excess costs: </w:t>
      </w:r>
      <w:r w:rsidRPr="004072B1">
        <w:rPr>
          <w:rFonts w:ascii="Arial" w:hAnsi="Arial" w:cs="Arial"/>
          <w:sz w:val="22"/>
          <w:szCs w:val="22"/>
        </w:rPr>
        <w:t>The operator and the resident must agree in writing on how costs exceeding the estimate will be paid. A resident is not required to agree to additional costs. Complete section 5.3 carefully so the proposed allocation is clear before approval.</w:t>
      </w:r>
    </w:p>
    <w:p w14:paraId="5C31366D" w14:textId="77777777" w:rsidR="001E6EBE" w:rsidRPr="004072B1" w:rsidRDefault="001E6EBE" w:rsidP="002C10BA">
      <w:pPr>
        <w:pBdr>
          <w:bottom w:val="single" w:sz="4" w:space="1" w:color="F79C2C"/>
        </w:pBdr>
        <w:jc w:val="both"/>
        <w:rPr>
          <w:rFonts w:ascii="Arial" w:hAnsi="Arial" w:cs="Arial"/>
          <w:sz w:val="16"/>
          <w:szCs w:val="16"/>
        </w:rPr>
      </w:pPr>
    </w:p>
    <w:p w14:paraId="6701D1EE" w14:textId="77777777" w:rsidR="00CD574D" w:rsidRPr="002C10BA" w:rsidRDefault="005C7FA1" w:rsidP="002C10BA">
      <w:pPr>
        <w:pStyle w:val="Heading2"/>
        <w:jc w:val="both"/>
        <w:rPr>
          <w:rFonts w:ascii="Arial" w:hAnsi="Arial" w:cs="Arial"/>
          <w:sz w:val="28"/>
          <w:szCs w:val="28"/>
        </w:rPr>
      </w:pPr>
      <w:r w:rsidRPr="002C10BA">
        <w:rPr>
          <w:rFonts w:ascii="Arial" w:hAnsi="Arial" w:cs="Arial"/>
          <w:sz w:val="28"/>
          <w:szCs w:val="28"/>
        </w:rPr>
        <w:t xml:space="preserve">Section </w:t>
      </w:r>
      <w:r w:rsidR="00231605" w:rsidRPr="002C10BA">
        <w:rPr>
          <w:rFonts w:ascii="Arial" w:hAnsi="Arial" w:cs="Arial"/>
          <w:sz w:val="28"/>
          <w:szCs w:val="28"/>
        </w:rPr>
        <w:t>6</w:t>
      </w:r>
      <w:r w:rsidRPr="002C10BA">
        <w:rPr>
          <w:rFonts w:ascii="Arial" w:hAnsi="Arial" w:cs="Arial"/>
          <w:sz w:val="28"/>
          <w:szCs w:val="28"/>
        </w:rPr>
        <w:t>:</w:t>
      </w:r>
      <w:r w:rsidR="000C6EC3" w:rsidRPr="002C10BA">
        <w:rPr>
          <w:rFonts w:ascii="Arial" w:hAnsi="Arial" w:cs="Arial"/>
          <w:sz w:val="28"/>
          <w:szCs w:val="28"/>
        </w:rPr>
        <w:t xml:space="preserve"> </w:t>
      </w:r>
      <w:r w:rsidR="00290565" w:rsidRPr="002C10BA">
        <w:rPr>
          <w:rFonts w:ascii="Arial" w:hAnsi="Arial" w:cs="Arial"/>
          <w:sz w:val="28"/>
          <w:szCs w:val="28"/>
        </w:rPr>
        <w:t xml:space="preserve">Operator declaration </w:t>
      </w:r>
      <w:r w:rsidR="000C6EC3" w:rsidRPr="002C10BA">
        <w:rPr>
          <w:rFonts w:ascii="Arial" w:hAnsi="Arial" w:cs="Arial"/>
          <w:sz w:val="28"/>
          <w:szCs w:val="28"/>
        </w:rPr>
        <w:t xml:space="preserve"> </w:t>
      </w:r>
    </w:p>
    <w:p w14:paraId="4BDF8B99" w14:textId="77777777" w:rsidR="00433F0A" w:rsidRPr="004072B1" w:rsidRDefault="00433F0A" w:rsidP="002C10BA">
      <w:pPr>
        <w:jc w:val="both"/>
        <w:rPr>
          <w:rFonts w:ascii="Arial" w:hAnsi="Arial" w:cs="Arial"/>
          <w:sz w:val="22"/>
          <w:szCs w:val="22"/>
        </w:rPr>
      </w:pPr>
      <w:r w:rsidRPr="004072B1">
        <w:rPr>
          <w:rFonts w:ascii="Arial" w:hAnsi="Arial" w:cs="Arial"/>
          <w:b/>
          <w:sz w:val="22"/>
          <w:szCs w:val="22"/>
        </w:rPr>
        <w:t xml:space="preserve">Declaration: </w:t>
      </w:r>
      <w:r w:rsidRPr="004072B1">
        <w:rPr>
          <w:rFonts w:ascii="Arial" w:hAnsi="Arial" w:cs="Arial"/>
          <w:sz w:val="22"/>
          <w:szCs w:val="22"/>
        </w:rPr>
        <w:t>Before signing, review the entire plan and supporting information. The person signing confirms that, as at the date of the declaration, the information in the form is true and correct.</w:t>
      </w:r>
    </w:p>
    <w:p w14:paraId="59FB5B40" w14:textId="77777777" w:rsidR="00433F0A" w:rsidRPr="004072B1" w:rsidRDefault="00433F0A" w:rsidP="002C10BA">
      <w:pPr>
        <w:jc w:val="both"/>
        <w:rPr>
          <w:rFonts w:ascii="Arial" w:hAnsi="Arial" w:cs="Arial"/>
          <w:sz w:val="22"/>
          <w:szCs w:val="22"/>
        </w:rPr>
      </w:pPr>
      <w:r w:rsidRPr="004072B1">
        <w:rPr>
          <w:rFonts w:ascii="Arial" w:hAnsi="Arial" w:cs="Arial"/>
          <w:b/>
          <w:sz w:val="22"/>
          <w:szCs w:val="22"/>
        </w:rPr>
        <w:t xml:space="preserve">Signatory details: </w:t>
      </w:r>
      <w:r w:rsidRPr="004072B1">
        <w:rPr>
          <w:rFonts w:ascii="Arial" w:hAnsi="Arial" w:cs="Arial"/>
          <w:sz w:val="22"/>
          <w:szCs w:val="22"/>
        </w:rPr>
        <w:t>Enter the date, full name and title of the person signing for the operator and obtain their signature. The signatory should have appropriate authority to make the declaration on behalf of the operator.</w:t>
      </w:r>
    </w:p>
    <w:p w14:paraId="1AE88AF5" w14:textId="77777777" w:rsidR="00B826FD" w:rsidRPr="004072B1" w:rsidRDefault="00B826FD" w:rsidP="002C10BA">
      <w:pPr>
        <w:pBdr>
          <w:bottom w:val="single" w:sz="4" w:space="1" w:color="F79C2C"/>
        </w:pBdr>
        <w:jc w:val="both"/>
        <w:rPr>
          <w:rFonts w:ascii="Arial" w:hAnsi="Arial" w:cs="Arial"/>
          <w:sz w:val="16"/>
          <w:szCs w:val="16"/>
        </w:rPr>
      </w:pPr>
    </w:p>
    <w:p w14:paraId="66279146" w14:textId="77777777" w:rsidR="00A8576D" w:rsidRPr="002C10BA" w:rsidRDefault="00A8576D" w:rsidP="002C10BA">
      <w:pPr>
        <w:pStyle w:val="Heading2"/>
        <w:jc w:val="both"/>
        <w:rPr>
          <w:rFonts w:ascii="Arial" w:eastAsia="Arial" w:hAnsi="Arial" w:cs="Arial"/>
          <w:sz w:val="28"/>
          <w:szCs w:val="28"/>
        </w:rPr>
      </w:pPr>
      <w:r w:rsidRPr="002C10BA">
        <w:rPr>
          <w:rFonts w:ascii="Arial" w:eastAsia="Arial" w:hAnsi="Arial" w:cs="Arial"/>
          <w:sz w:val="28"/>
          <w:szCs w:val="28"/>
        </w:rPr>
        <w:t xml:space="preserve">Section 7: </w:t>
      </w:r>
      <w:r w:rsidR="0071536F" w:rsidRPr="002C10BA">
        <w:rPr>
          <w:rFonts w:ascii="Arial" w:eastAsia="Arial" w:hAnsi="Arial" w:cs="Arial"/>
          <w:sz w:val="28"/>
          <w:szCs w:val="28"/>
        </w:rPr>
        <w:t>Resident declaration</w:t>
      </w:r>
      <w:r w:rsidRPr="002C10BA">
        <w:rPr>
          <w:rFonts w:ascii="Arial" w:eastAsia="Arial" w:hAnsi="Arial" w:cs="Arial"/>
          <w:sz w:val="28"/>
          <w:szCs w:val="28"/>
        </w:rPr>
        <w:t xml:space="preserve"> </w:t>
      </w:r>
    </w:p>
    <w:p w14:paraId="16FD1415" w14:textId="77777777" w:rsidR="003570F2" w:rsidRPr="004072B1" w:rsidRDefault="003570F2" w:rsidP="002C10BA">
      <w:pPr>
        <w:jc w:val="both"/>
        <w:rPr>
          <w:rFonts w:ascii="Arial" w:hAnsi="Arial" w:cs="Arial"/>
          <w:sz w:val="22"/>
          <w:szCs w:val="22"/>
        </w:rPr>
      </w:pPr>
      <w:r w:rsidRPr="004072B1">
        <w:rPr>
          <w:rFonts w:ascii="Arial" w:hAnsi="Arial" w:cs="Arial"/>
          <w:b/>
          <w:sz w:val="22"/>
          <w:szCs w:val="22"/>
        </w:rPr>
        <w:t xml:space="preserve">Providing the plan for approval: </w:t>
      </w:r>
      <w:r w:rsidRPr="004072B1">
        <w:rPr>
          <w:rFonts w:ascii="Arial" w:hAnsi="Arial" w:cs="Arial"/>
          <w:sz w:val="22"/>
          <w:szCs w:val="22"/>
        </w:rPr>
        <w:t>Provide the complete plan to the resident or authorised representative for review. Do not pre-fill a signature or imply that the resident is required to approve the plan.</w:t>
      </w:r>
    </w:p>
    <w:p w14:paraId="05F82174" w14:textId="77777777" w:rsidR="003570F2" w:rsidRPr="004072B1" w:rsidRDefault="003570F2" w:rsidP="002C10BA">
      <w:pPr>
        <w:jc w:val="both"/>
        <w:rPr>
          <w:rFonts w:ascii="Arial" w:hAnsi="Arial" w:cs="Arial"/>
          <w:sz w:val="22"/>
          <w:szCs w:val="22"/>
        </w:rPr>
      </w:pPr>
      <w:r w:rsidRPr="004072B1">
        <w:rPr>
          <w:rFonts w:ascii="Arial" w:hAnsi="Arial" w:cs="Arial"/>
          <w:b/>
          <w:sz w:val="22"/>
          <w:szCs w:val="22"/>
        </w:rPr>
        <w:t xml:space="preserve">Agreement: </w:t>
      </w:r>
      <w:r w:rsidRPr="004072B1">
        <w:rPr>
          <w:rFonts w:ascii="Arial" w:hAnsi="Arial" w:cs="Arial"/>
          <w:sz w:val="22"/>
          <w:szCs w:val="22"/>
        </w:rPr>
        <w:t>The declaration states that the resident agrees to the renovation plan by signing and dating it and understands they are not required to sign if they do not agree.</w:t>
      </w:r>
    </w:p>
    <w:p w14:paraId="1B281EFB" w14:textId="77777777" w:rsidR="003570F2" w:rsidRPr="004072B1" w:rsidRDefault="003570F2" w:rsidP="002C10BA">
      <w:pPr>
        <w:jc w:val="both"/>
        <w:rPr>
          <w:rFonts w:ascii="Arial" w:hAnsi="Arial" w:cs="Arial"/>
          <w:sz w:val="22"/>
          <w:szCs w:val="22"/>
        </w:rPr>
      </w:pPr>
      <w:r w:rsidRPr="004072B1">
        <w:rPr>
          <w:rFonts w:ascii="Arial" w:hAnsi="Arial" w:cs="Arial"/>
          <w:b/>
          <w:sz w:val="22"/>
          <w:szCs w:val="22"/>
        </w:rPr>
        <w:t xml:space="preserve">Who signs: </w:t>
      </w:r>
      <w:r w:rsidRPr="004072B1">
        <w:rPr>
          <w:rFonts w:ascii="Arial" w:hAnsi="Arial" w:cs="Arial"/>
          <w:sz w:val="22"/>
          <w:szCs w:val="22"/>
        </w:rPr>
        <w:t>Obtain the signature and date of each resident who is approving the plan, or the authorised representative where applicable.</w:t>
      </w:r>
    </w:p>
    <w:p w14:paraId="6D3953BB" w14:textId="77777777" w:rsidR="003570F2" w:rsidRPr="004072B1" w:rsidRDefault="003570F2" w:rsidP="002C10BA">
      <w:pPr>
        <w:jc w:val="both"/>
        <w:rPr>
          <w:rFonts w:ascii="Arial" w:hAnsi="Arial" w:cs="Arial"/>
          <w:sz w:val="22"/>
          <w:szCs w:val="22"/>
        </w:rPr>
      </w:pPr>
      <w:r w:rsidRPr="004072B1">
        <w:rPr>
          <w:rFonts w:ascii="Arial" w:hAnsi="Arial" w:cs="Arial"/>
          <w:b/>
          <w:sz w:val="22"/>
          <w:szCs w:val="22"/>
        </w:rPr>
        <w:t xml:space="preserve">Timing: </w:t>
      </w:r>
      <w:r w:rsidRPr="004072B1">
        <w:rPr>
          <w:rFonts w:ascii="Arial" w:hAnsi="Arial" w:cs="Arial"/>
          <w:sz w:val="22"/>
          <w:szCs w:val="22"/>
        </w:rPr>
        <w:t>Each declaration must be dated after the resident has permanently vacated the premises. Check the declaration date against the permanent move-out date in section 2.</w:t>
      </w:r>
    </w:p>
    <w:p w14:paraId="4B4E10E3" w14:textId="77777777" w:rsidR="00A92BAC" w:rsidRPr="004072B1" w:rsidRDefault="00A92BAC" w:rsidP="002C10BA">
      <w:pPr>
        <w:pBdr>
          <w:bottom w:val="single" w:sz="4" w:space="1" w:color="F79C2C"/>
        </w:pBdr>
        <w:jc w:val="both"/>
        <w:rPr>
          <w:rFonts w:ascii="Arial" w:hAnsi="Arial" w:cs="Arial"/>
          <w:sz w:val="16"/>
          <w:szCs w:val="16"/>
        </w:rPr>
      </w:pPr>
    </w:p>
    <w:p w14:paraId="0CEABA4C" w14:textId="77777777" w:rsidR="00574FFC" w:rsidRPr="00FD38C6" w:rsidRDefault="00574FFC" w:rsidP="002C10BA">
      <w:pPr>
        <w:pStyle w:val="Heading2"/>
        <w:jc w:val="both"/>
        <w:rPr>
          <w:rFonts w:ascii="Arial" w:hAnsi="Arial" w:cs="Arial"/>
          <w:sz w:val="28"/>
          <w:szCs w:val="28"/>
        </w:rPr>
      </w:pPr>
      <w:r w:rsidRPr="00FD38C6">
        <w:rPr>
          <w:rFonts w:ascii="Arial" w:hAnsi="Arial" w:cs="Arial"/>
          <w:sz w:val="28"/>
          <w:szCs w:val="28"/>
        </w:rPr>
        <w:t>Important information after completing the plan</w:t>
      </w:r>
    </w:p>
    <w:p w14:paraId="23F9A351" w14:textId="302E5F10" w:rsidR="00574FFC" w:rsidRPr="004072B1" w:rsidRDefault="00574FFC" w:rsidP="002C10BA">
      <w:pPr>
        <w:pStyle w:val="ListBullet"/>
        <w:numPr>
          <w:ilvl w:val="0"/>
          <w:numId w:val="46"/>
        </w:numPr>
        <w:spacing w:after="60"/>
        <w:ind w:left="357" w:hanging="357"/>
        <w:contextualSpacing w:val="0"/>
        <w:jc w:val="both"/>
        <w:rPr>
          <w:rFonts w:cs="Arial"/>
          <w:sz w:val="22"/>
        </w:rPr>
      </w:pPr>
      <w:r w:rsidRPr="004072B1">
        <w:rPr>
          <w:rFonts w:cs="Arial"/>
          <w:sz w:val="22"/>
        </w:rPr>
        <w:t>Provide the complete renovation plan to the resident or authorised representative for review and approval.</w:t>
      </w:r>
      <w:r w:rsidR="0083348C" w:rsidRPr="0083348C">
        <w:t xml:space="preserve"> </w:t>
      </w:r>
      <w:r w:rsidR="0083348C" w:rsidRPr="0083348C">
        <w:rPr>
          <w:rFonts w:cs="Arial"/>
          <w:sz w:val="22"/>
        </w:rPr>
        <w:t>Ensure any document relied on to provide information required by the form, or identified as an attachment, is included with the plan provided to the resident.</w:t>
      </w:r>
    </w:p>
    <w:p w14:paraId="3AFB2C9F" w14:textId="77777777" w:rsidR="00574FFC" w:rsidRPr="004072B1" w:rsidRDefault="00574FFC" w:rsidP="002C10BA">
      <w:pPr>
        <w:pStyle w:val="ListBullet"/>
        <w:numPr>
          <w:ilvl w:val="0"/>
          <w:numId w:val="46"/>
        </w:numPr>
        <w:spacing w:after="60"/>
        <w:ind w:left="357" w:hanging="357"/>
        <w:contextualSpacing w:val="0"/>
        <w:jc w:val="both"/>
        <w:rPr>
          <w:rFonts w:cs="Arial"/>
          <w:sz w:val="22"/>
        </w:rPr>
      </w:pPr>
      <w:r w:rsidRPr="004072B1">
        <w:rPr>
          <w:rFonts w:cs="Arial"/>
          <w:sz w:val="22"/>
        </w:rPr>
        <w:t>If the resident agrees, ensure the section 7 declaration is properly completed and dated after permanent vacation.</w:t>
      </w:r>
    </w:p>
    <w:p w14:paraId="50EBB391" w14:textId="0F1436BA" w:rsidR="00574FFC" w:rsidRPr="004072B1" w:rsidRDefault="00574FFC" w:rsidP="002C10BA">
      <w:pPr>
        <w:pStyle w:val="ListBullet"/>
        <w:numPr>
          <w:ilvl w:val="0"/>
          <w:numId w:val="46"/>
        </w:numPr>
        <w:spacing w:after="60"/>
        <w:ind w:left="357" w:hanging="357"/>
        <w:contextualSpacing w:val="0"/>
        <w:jc w:val="both"/>
        <w:rPr>
          <w:rFonts w:cs="Arial"/>
          <w:sz w:val="22"/>
        </w:rPr>
      </w:pPr>
      <w:r w:rsidRPr="004072B1">
        <w:rPr>
          <w:rFonts w:cs="Arial"/>
          <w:sz w:val="22"/>
        </w:rPr>
        <w:t xml:space="preserve">If the resident and the operator cannot agree on renovation costs, the form states that either may apply to </w:t>
      </w:r>
      <w:r w:rsidR="00984698" w:rsidRPr="004072B1">
        <w:rPr>
          <w:rFonts w:cs="Arial"/>
          <w:sz w:val="22"/>
        </w:rPr>
        <w:t xml:space="preserve">the </w:t>
      </w:r>
      <w:r w:rsidRPr="004072B1">
        <w:rPr>
          <w:rFonts w:cs="Arial"/>
          <w:sz w:val="22"/>
        </w:rPr>
        <w:t>S</w:t>
      </w:r>
      <w:r w:rsidR="00984698" w:rsidRPr="004072B1">
        <w:rPr>
          <w:rFonts w:cs="Arial"/>
          <w:sz w:val="22"/>
        </w:rPr>
        <w:t xml:space="preserve">tate </w:t>
      </w:r>
      <w:r w:rsidRPr="004072B1">
        <w:rPr>
          <w:rFonts w:cs="Arial"/>
          <w:sz w:val="22"/>
        </w:rPr>
        <w:t>A</w:t>
      </w:r>
      <w:r w:rsidR="00984698" w:rsidRPr="004072B1">
        <w:rPr>
          <w:rFonts w:cs="Arial"/>
          <w:sz w:val="22"/>
        </w:rPr>
        <w:t xml:space="preserve">dministrative </w:t>
      </w:r>
      <w:r w:rsidRPr="004072B1">
        <w:rPr>
          <w:rFonts w:cs="Arial"/>
          <w:sz w:val="22"/>
        </w:rPr>
        <w:t>T</w:t>
      </w:r>
      <w:r w:rsidR="00984698" w:rsidRPr="004072B1">
        <w:rPr>
          <w:rFonts w:cs="Arial"/>
          <w:sz w:val="22"/>
        </w:rPr>
        <w:t>ribunal (SAT)</w:t>
      </w:r>
      <w:r w:rsidRPr="004072B1">
        <w:rPr>
          <w:rFonts w:cs="Arial"/>
          <w:sz w:val="22"/>
        </w:rPr>
        <w:t xml:space="preserve"> for a determination of the amount, if any, the resident must pay to renovate the premises.</w:t>
      </w:r>
    </w:p>
    <w:p w14:paraId="7D54996A" w14:textId="5D99B701" w:rsidR="00574FFC" w:rsidRPr="004072B1" w:rsidRDefault="00574FFC" w:rsidP="002C10BA">
      <w:pPr>
        <w:pStyle w:val="ListBullet"/>
        <w:numPr>
          <w:ilvl w:val="0"/>
          <w:numId w:val="46"/>
        </w:numPr>
        <w:spacing w:after="60"/>
        <w:ind w:left="357" w:hanging="357"/>
        <w:contextualSpacing w:val="0"/>
        <w:jc w:val="both"/>
        <w:rPr>
          <w:rFonts w:cs="Arial"/>
          <w:sz w:val="22"/>
        </w:rPr>
      </w:pPr>
      <w:r w:rsidRPr="004072B1">
        <w:rPr>
          <w:rFonts w:cs="Arial"/>
          <w:sz w:val="22"/>
        </w:rPr>
        <w:t xml:space="preserve">If actual renovation costs are likely to exceed the estimate, </w:t>
      </w:r>
      <w:r w:rsidR="001527DE" w:rsidRPr="004072B1">
        <w:rPr>
          <w:rFonts w:cs="Arial"/>
          <w:sz w:val="22"/>
        </w:rPr>
        <w:t>contact the resident</w:t>
      </w:r>
      <w:r w:rsidR="008C1420" w:rsidRPr="004072B1">
        <w:rPr>
          <w:rFonts w:cs="Arial"/>
          <w:sz w:val="22"/>
        </w:rPr>
        <w:t xml:space="preserve">(s) as soon as possible to discuss. </w:t>
      </w:r>
      <w:r w:rsidR="00AA2060" w:rsidRPr="004072B1">
        <w:rPr>
          <w:rFonts w:cs="Arial"/>
          <w:sz w:val="22"/>
        </w:rPr>
        <w:t xml:space="preserve">To proceed with the renovation, you will need to seek </w:t>
      </w:r>
      <w:r w:rsidR="00F641B9" w:rsidRPr="004072B1">
        <w:rPr>
          <w:rFonts w:cs="Arial"/>
          <w:sz w:val="22"/>
        </w:rPr>
        <w:t xml:space="preserve">written agreement from the </w:t>
      </w:r>
      <w:r w:rsidR="00430ED6" w:rsidRPr="004072B1">
        <w:rPr>
          <w:rFonts w:cs="Arial"/>
          <w:sz w:val="22"/>
        </w:rPr>
        <w:t>resident</w:t>
      </w:r>
      <w:r w:rsidR="00F641B9" w:rsidRPr="004072B1">
        <w:rPr>
          <w:rFonts w:cs="Arial"/>
          <w:sz w:val="22"/>
        </w:rPr>
        <w:t xml:space="preserve"> or their authorised representative for the additional costs. </w:t>
      </w:r>
    </w:p>
    <w:p w14:paraId="63CC5F3E" w14:textId="5AB95C19" w:rsidR="00D40E4C" w:rsidRPr="00FD38C6" w:rsidRDefault="00574FFC" w:rsidP="00FD38C6">
      <w:pPr>
        <w:pStyle w:val="ListBullet"/>
        <w:numPr>
          <w:ilvl w:val="0"/>
          <w:numId w:val="46"/>
        </w:numPr>
        <w:spacing w:after="60"/>
        <w:ind w:left="357" w:hanging="357"/>
        <w:contextualSpacing w:val="0"/>
        <w:jc w:val="both"/>
        <w:rPr>
          <w:rFonts w:cs="Arial"/>
        </w:rPr>
      </w:pPr>
      <w:r w:rsidRPr="004072B1">
        <w:rPr>
          <w:rFonts w:cs="Arial"/>
          <w:sz w:val="22"/>
        </w:rPr>
        <w:t xml:space="preserve">Keep the completed plan, supporting </w:t>
      </w:r>
      <w:r w:rsidR="00E53B6A" w:rsidRPr="004072B1">
        <w:rPr>
          <w:rFonts w:cs="Arial"/>
          <w:sz w:val="22"/>
        </w:rPr>
        <w:t>quotes</w:t>
      </w:r>
      <w:r w:rsidRPr="004072B1">
        <w:rPr>
          <w:rFonts w:cs="Arial"/>
          <w:sz w:val="22"/>
        </w:rPr>
        <w:t xml:space="preserve"> or estimates, and any written agreement about excess costs.</w:t>
      </w:r>
      <w:r w:rsidR="00E53B6A" w:rsidRPr="004072B1">
        <w:rPr>
          <w:rFonts w:cs="Arial"/>
          <w:sz w:val="22"/>
        </w:rPr>
        <w:t xml:space="preserve"> This information will be important if </w:t>
      </w:r>
      <w:r w:rsidR="006B58B0" w:rsidRPr="004072B1">
        <w:rPr>
          <w:rFonts w:cs="Arial"/>
          <w:sz w:val="22"/>
        </w:rPr>
        <w:t xml:space="preserve">SAT is required to </w:t>
      </w:r>
      <w:r w:rsidR="009D2F1E">
        <w:rPr>
          <w:rFonts w:cs="Arial"/>
          <w:sz w:val="22"/>
        </w:rPr>
        <w:t xml:space="preserve">determine responsibility for </w:t>
      </w:r>
      <w:r w:rsidR="002C10BA">
        <w:rPr>
          <w:rFonts w:cs="Arial"/>
          <w:sz w:val="22"/>
        </w:rPr>
        <w:t xml:space="preserve">the renovation costs and the proportion payable to each party. </w:t>
      </w:r>
    </w:p>
    <w:sectPr w:rsidR="00D40E4C" w:rsidRPr="00FD38C6" w:rsidSect="00A256FA">
      <w:footerReference w:type="default" r:id="rId11"/>
      <w:pgSz w:w="11906" w:h="16838"/>
      <w:pgMar w:top="156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F267A" w14:textId="77777777" w:rsidR="00CC1026" w:rsidRDefault="00CC1026" w:rsidP="00B31400">
      <w:pPr>
        <w:spacing w:after="0" w:line="240" w:lineRule="auto"/>
      </w:pPr>
      <w:r>
        <w:separator/>
      </w:r>
    </w:p>
  </w:endnote>
  <w:endnote w:type="continuationSeparator" w:id="0">
    <w:p w14:paraId="0D7A9995" w14:textId="77777777" w:rsidR="00CC1026" w:rsidRDefault="00CC1026" w:rsidP="00B31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0BB3" w14:textId="77777777" w:rsidR="000C158C" w:rsidRDefault="0051537F">
    <w:pPr>
      <w:pStyle w:val="Footer"/>
      <w:jc w:val="cente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1</w:t>
    </w:r>
    <w:r>
      <w:rPr>
        <w:b/>
        <w:sz w:val="20"/>
      </w:rPr>
      <w:fldChar w:fldCharType="end"/>
    </w:r>
    <w:r>
      <w:rPr>
        <w:sz w:val="20"/>
      </w:rPr>
      <w:t xml:space="preserve"> – Renovation Plan Guidance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1831E" w14:textId="77777777" w:rsidR="00CC1026" w:rsidRDefault="00CC1026" w:rsidP="00B31400">
      <w:pPr>
        <w:spacing w:after="0" w:line="240" w:lineRule="auto"/>
      </w:pPr>
      <w:r>
        <w:separator/>
      </w:r>
    </w:p>
  </w:footnote>
  <w:footnote w:type="continuationSeparator" w:id="0">
    <w:p w14:paraId="47CCFD7C" w14:textId="77777777" w:rsidR="00CC1026" w:rsidRDefault="00CC1026" w:rsidP="00B31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58EF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EE6D40"/>
    <w:multiLevelType w:val="hybridMultilevel"/>
    <w:tmpl w:val="05B0B1EC"/>
    <w:lvl w:ilvl="0" w:tplc="4D3ED370">
      <w:start w:val="1"/>
      <w:numFmt w:val="lowerRoman"/>
      <w:lvlText w:val="(%1)"/>
      <w:lvlJc w:val="left"/>
      <w:pPr>
        <w:ind w:left="720" w:hanging="360"/>
      </w:pPr>
      <w:rPr>
        <w:rFonts w:ascii="Arial" w:eastAsia="Calibri"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9F3505"/>
    <w:multiLevelType w:val="hybridMultilevel"/>
    <w:tmpl w:val="68642E74"/>
    <w:lvl w:ilvl="0" w:tplc="66B0FD08">
      <w:start w:val="1"/>
      <w:numFmt w:val="bullet"/>
      <w:lvlText w:val=""/>
      <w:lvlJc w:val="left"/>
      <w:pPr>
        <w:ind w:left="1020" w:hanging="360"/>
      </w:pPr>
      <w:rPr>
        <w:rFonts w:ascii="Symbol" w:hAnsi="Symbol"/>
      </w:rPr>
    </w:lvl>
    <w:lvl w:ilvl="1" w:tplc="A620A88E">
      <w:start w:val="1"/>
      <w:numFmt w:val="bullet"/>
      <w:lvlText w:val=""/>
      <w:lvlJc w:val="left"/>
      <w:pPr>
        <w:ind w:left="1020" w:hanging="360"/>
      </w:pPr>
      <w:rPr>
        <w:rFonts w:ascii="Symbol" w:hAnsi="Symbol"/>
      </w:rPr>
    </w:lvl>
    <w:lvl w:ilvl="2" w:tplc="BB3C6374">
      <w:start w:val="1"/>
      <w:numFmt w:val="bullet"/>
      <w:lvlText w:val=""/>
      <w:lvlJc w:val="left"/>
      <w:pPr>
        <w:ind w:left="1020" w:hanging="360"/>
      </w:pPr>
      <w:rPr>
        <w:rFonts w:ascii="Symbol" w:hAnsi="Symbol"/>
      </w:rPr>
    </w:lvl>
    <w:lvl w:ilvl="3" w:tplc="CDAA7A1E">
      <w:start w:val="1"/>
      <w:numFmt w:val="bullet"/>
      <w:lvlText w:val=""/>
      <w:lvlJc w:val="left"/>
      <w:pPr>
        <w:ind w:left="1020" w:hanging="360"/>
      </w:pPr>
      <w:rPr>
        <w:rFonts w:ascii="Symbol" w:hAnsi="Symbol"/>
      </w:rPr>
    </w:lvl>
    <w:lvl w:ilvl="4" w:tplc="76CCCE26">
      <w:start w:val="1"/>
      <w:numFmt w:val="bullet"/>
      <w:lvlText w:val=""/>
      <w:lvlJc w:val="left"/>
      <w:pPr>
        <w:ind w:left="1020" w:hanging="360"/>
      </w:pPr>
      <w:rPr>
        <w:rFonts w:ascii="Symbol" w:hAnsi="Symbol"/>
      </w:rPr>
    </w:lvl>
    <w:lvl w:ilvl="5" w:tplc="FED6E34E">
      <w:start w:val="1"/>
      <w:numFmt w:val="bullet"/>
      <w:lvlText w:val=""/>
      <w:lvlJc w:val="left"/>
      <w:pPr>
        <w:ind w:left="1020" w:hanging="360"/>
      </w:pPr>
      <w:rPr>
        <w:rFonts w:ascii="Symbol" w:hAnsi="Symbol"/>
      </w:rPr>
    </w:lvl>
    <w:lvl w:ilvl="6" w:tplc="E8EA1A2C">
      <w:start w:val="1"/>
      <w:numFmt w:val="bullet"/>
      <w:lvlText w:val=""/>
      <w:lvlJc w:val="left"/>
      <w:pPr>
        <w:ind w:left="1020" w:hanging="360"/>
      </w:pPr>
      <w:rPr>
        <w:rFonts w:ascii="Symbol" w:hAnsi="Symbol"/>
      </w:rPr>
    </w:lvl>
    <w:lvl w:ilvl="7" w:tplc="7CBA4A82">
      <w:start w:val="1"/>
      <w:numFmt w:val="bullet"/>
      <w:lvlText w:val=""/>
      <w:lvlJc w:val="left"/>
      <w:pPr>
        <w:ind w:left="1020" w:hanging="360"/>
      </w:pPr>
      <w:rPr>
        <w:rFonts w:ascii="Symbol" w:hAnsi="Symbol"/>
      </w:rPr>
    </w:lvl>
    <w:lvl w:ilvl="8" w:tplc="E176FE3A">
      <w:start w:val="1"/>
      <w:numFmt w:val="bullet"/>
      <w:lvlText w:val=""/>
      <w:lvlJc w:val="left"/>
      <w:pPr>
        <w:ind w:left="1020" w:hanging="360"/>
      </w:pPr>
      <w:rPr>
        <w:rFonts w:ascii="Symbol" w:hAnsi="Symbol"/>
      </w:rPr>
    </w:lvl>
  </w:abstractNum>
  <w:abstractNum w:abstractNumId="3" w15:restartNumberingAfterBreak="0">
    <w:nsid w:val="0EC4262A"/>
    <w:multiLevelType w:val="hybridMultilevel"/>
    <w:tmpl w:val="C2DE65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1C735A9"/>
    <w:multiLevelType w:val="hybridMultilevel"/>
    <w:tmpl w:val="B46E7074"/>
    <w:lvl w:ilvl="0" w:tplc="F034C2DA">
      <w:start w:val="1"/>
      <w:numFmt w:val="bullet"/>
      <w:lvlText w:val=""/>
      <w:lvlJc w:val="left"/>
      <w:pPr>
        <w:ind w:left="-1692" w:hanging="360"/>
      </w:pPr>
      <w:rPr>
        <w:rFonts w:ascii="Symbol" w:hAnsi="Symbol" w:hint="default"/>
        <w:color w:val="auto"/>
        <w:sz w:val="24"/>
        <w:szCs w:val="24"/>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5" w15:restartNumberingAfterBreak="0">
    <w:nsid w:val="14A825B7"/>
    <w:multiLevelType w:val="hybridMultilevel"/>
    <w:tmpl w:val="5122E920"/>
    <w:lvl w:ilvl="0" w:tplc="083C258C">
      <w:start w:val="1"/>
      <w:numFmt w:val="bullet"/>
      <w:lvlText w:val=""/>
      <w:lvlJc w:val="left"/>
      <w:pPr>
        <w:ind w:left="1020" w:hanging="360"/>
      </w:pPr>
      <w:rPr>
        <w:rFonts w:ascii="Symbol" w:hAnsi="Symbol"/>
      </w:rPr>
    </w:lvl>
    <w:lvl w:ilvl="1" w:tplc="B506301E">
      <w:start w:val="1"/>
      <w:numFmt w:val="bullet"/>
      <w:lvlText w:val=""/>
      <w:lvlJc w:val="left"/>
      <w:pPr>
        <w:ind w:left="1020" w:hanging="360"/>
      </w:pPr>
      <w:rPr>
        <w:rFonts w:ascii="Symbol" w:hAnsi="Symbol"/>
      </w:rPr>
    </w:lvl>
    <w:lvl w:ilvl="2" w:tplc="4734E7FE">
      <w:start w:val="1"/>
      <w:numFmt w:val="bullet"/>
      <w:lvlText w:val=""/>
      <w:lvlJc w:val="left"/>
      <w:pPr>
        <w:ind w:left="1020" w:hanging="360"/>
      </w:pPr>
      <w:rPr>
        <w:rFonts w:ascii="Symbol" w:hAnsi="Symbol"/>
      </w:rPr>
    </w:lvl>
    <w:lvl w:ilvl="3" w:tplc="A0A44156">
      <w:start w:val="1"/>
      <w:numFmt w:val="bullet"/>
      <w:lvlText w:val=""/>
      <w:lvlJc w:val="left"/>
      <w:pPr>
        <w:ind w:left="1020" w:hanging="360"/>
      </w:pPr>
      <w:rPr>
        <w:rFonts w:ascii="Symbol" w:hAnsi="Symbol"/>
      </w:rPr>
    </w:lvl>
    <w:lvl w:ilvl="4" w:tplc="E788E936">
      <w:start w:val="1"/>
      <w:numFmt w:val="bullet"/>
      <w:lvlText w:val=""/>
      <w:lvlJc w:val="left"/>
      <w:pPr>
        <w:ind w:left="1020" w:hanging="360"/>
      </w:pPr>
      <w:rPr>
        <w:rFonts w:ascii="Symbol" w:hAnsi="Symbol"/>
      </w:rPr>
    </w:lvl>
    <w:lvl w:ilvl="5" w:tplc="6A76C5B6">
      <w:start w:val="1"/>
      <w:numFmt w:val="bullet"/>
      <w:lvlText w:val=""/>
      <w:lvlJc w:val="left"/>
      <w:pPr>
        <w:ind w:left="1020" w:hanging="360"/>
      </w:pPr>
      <w:rPr>
        <w:rFonts w:ascii="Symbol" w:hAnsi="Symbol"/>
      </w:rPr>
    </w:lvl>
    <w:lvl w:ilvl="6" w:tplc="526208D4">
      <w:start w:val="1"/>
      <w:numFmt w:val="bullet"/>
      <w:lvlText w:val=""/>
      <w:lvlJc w:val="left"/>
      <w:pPr>
        <w:ind w:left="1020" w:hanging="360"/>
      </w:pPr>
      <w:rPr>
        <w:rFonts w:ascii="Symbol" w:hAnsi="Symbol"/>
      </w:rPr>
    </w:lvl>
    <w:lvl w:ilvl="7" w:tplc="F6047CCE">
      <w:start w:val="1"/>
      <w:numFmt w:val="bullet"/>
      <w:lvlText w:val=""/>
      <w:lvlJc w:val="left"/>
      <w:pPr>
        <w:ind w:left="1020" w:hanging="360"/>
      </w:pPr>
      <w:rPr>
        <w:rFonts w:ascii="Symbol" w:hAnsi="Symbol"/>
      </w:rPr>
    </w:lvl>
    <w:lvl w:ilvl="8" w:tplc="828C9E6C">
      <w:start w:val="1"/>
      <w:numFmt w:val="bullet"/>
      <w:lvlText w:val=""/>
      <w:lvlJc w:val="left"/>
      <w:pPr>
        <w:ind w:left="1020" w:hanging="360"/>
      </w:pPr>
      <w:rPr>
        <w:rFonts w:ascii="Symbol" w:hAnsi="Symbol"/>
      </w:rPr>
    </w:lvl>
  </w:abstractNum>
  <w:abstractNum w:abstractNumId="6" w15:restartNumberingAfterBreak="0">
    <w:nsid w:val="157565E7"/>
    <w:multiLevelType w:val="hybridMultilevel"/>
    <w:tmpl w:val="12A4A0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5906402"/>
    <w:multiLevelType w:val="hybridMultilevel"/>
    <w:tmpl w:val="F0045F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E30B3E"/>
    <w:multiLevelType w:val="hybridMultilevel"/>
    <w:tmpl w:val="FCBEAD72"/>
    <w:lvl w:ilvl="0" w:tplc="F01E592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84969A1"/>
    <w:multiLevelType w:val="hybridMultilevel"/>
    <w:tmpl w:val="A0127A70"/>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2074" w:hanging="360"/>
      </w:pPr>
      <w:rPr>
        <w:rFonts w:ascii="Courier New" w:hAnsi="Courier New" w:cs="Courier New" w:hint="default"/>
      </w:rPr>
    </w:lvl>
    <w:lvl w:ilvl="2" w:tplc="FFFFFFFF" w:tentative="1">
      <w:start w:val="1"/>
      <w:numFmt w:val="bullet"/>
      <w:lvlText w:val=""/>
      <w:lvlJc w:val="left"/>
      <w:pPr>
        <w:ind w:left="2794" w:hanging="360"/>
      </w:pPr>
      <w:rPr>
        <w:rFonts w:ascii="Wingdings" w:hAnsi="Wingdings" w:hint="default"/>
      </w:rPr>
    </w:lvl>
    <w:lvl w:ilvl="3" w:tplc="FFFFFFFF" w:tentative="1">
      <w:start w:val="1"/>
      <w:numFmt w:val="bullet"/>
      <w:lvlText w:val=""/>
      <w:lvlJc w:val="left"/>
      <w:pPr>
        <w:ind w:left="3514" w:hanging="360"/>
      </w:pPr>
      <w:rPr>
        <w:rFonts w:ascii="Symbol" w:hAnsi="Symbol" w:hint="default"/>
      </w:rPr>
    </w:lvl>
    <w:lvl w:ilvl="4" w:tplc="FFFFFFFF" w:tentative="1">
      <w:start w:val="1"/>
      <w:numFmt w:val="bullet"/>
      <w:lvlText w:val="o"/>
      <w:lvlJc w:val="left"/>
      <w:pPr>
        <w:ind w:left="4234" w:hanging="360"/>
      </w:pPr>
      <w:rPr>
        <w:rFonts w:ascii="Courier New" w:hAnsi="Courier New" w:cs="Courier New" w:hint="default"/>
      </w:rPr>
    </w:lvl>
    <w:lvl w:ilvl="5" w:tplc="FFFFFFFF" w:tentative="1">
      <w:start w:val="1"/>
      <w:numFmt w:val="bullet"/>
      <w:lvlText w:val=""/>
      <w:lvlJc w:val="left"/>
      <w:pPr>
        <w:ind w:left="4954" w:hanging="360"/>
      </w:pPr>
      <w:rPr>
        <w:rFonts w:ascii="Wingdings" w:hAnsi="Wingdings" w:hint="default"/>
      </w:rPr>
    </w:lvl>
    <w:lvl w:ilvl="6" w:tplc="FFFFFFFF" w:tentative="1">
      <w:start w:val="1"/>
      <w:numFmt w:val="bullet"/>
      <w:lvlText w:val=""/>
      <w:lvlJc w:val="left"/>
      <w:pPr>
        <w:ind w:left="5674" w:hanging="360"/>
      </w:pPr>
      <w:rPr>
        <w:rFonts w:ascii="Symbol" w:hAnsi="Symbol" w:hint="default"/>
      </w:rPr>
    </w:lvl>
    <w:lvl w:ilvl="7" w:tplc="FFFFFFFF" w:tentative="1">
      <w:start w:val="1"/>
      <w:numFmt w:val="bullet"/>
      <w:lvlText w:val="o"/>
      <w:lvlJc w:val="left"/>
      <w:pPr>
        <w:ind w:left="6394" w:hanging="360"/>
      </w:pPr>
      <w:rPr>
        <w:rFonts w:ascii="Courier New" w:hAnsi="Courier New" w:cs="Courier New" w:hint="default"/>
      </w:rPr>
    </w:lvl>
    <w:lvl w:ilvl="8" w:tplc="FFFFFFFF" w:tentative="1">
      <w:start w:val="1"/>
      <w:numFmt w:val="bullet"/>
      <w:lvlText w:val=""/>
      <w:lvlJc w:val="left"/>
      <w:pPr>
        <w:ind w:left="7114" w:hanging="360"/>
      </w:pPr>
      <w:rPr>
        <w:rFonts w:ascii="Wingdings" w:hAnsi="Wingdings" w:hint="default"/>
      </w:rPr>
    </w:lvl>
  </w:abstractNum>
  <w:abstractNum w:abstractNumId="10" w15:restartNumberingAfterBreak="0">
    <w:nsid w:val="1C2E37C3"/>
    <w:multiLevelType w:val="hybridMultilevel"/>
    <w:tmpl w:val="CFD6E2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1D4B49"/>
    <w:multiLevelType w:val="hybridMultilevel"/>
    <w:tmpl w:val="E0362A5E"/>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2" w15:restartNumberingAfterBreak="0">
    <w:nsid w:val="200525F3"/>
    <w:multiLevelType w:val="hybridMultilevel"/>
    <w:tmpl w:val="23805544"/>
    <w:lvl w:ilvl="0" w:tplc="ADB8E4F8">
      <w:start w:val="1"/>
      <w:numFmt w:val="bullet"/>
      <w:lvlText w:val=""/>
      <w:lvlJc w:val="left"/>
      <w:pPr>
        <w:ind w:left="1020" w:hanging="360"/>
      </w:pPr>
      <w:rPr>
        <w:rFonts w:ascii="Symbol" w:hAnsi="Symbol"/>
      </w:rPr>
    </w:lvl>
    <w:lvl w:ilvl="1" w:tplc="BA26D2F0">
      <w:start w:val="1"/>
      <w:numFmt w:val="bullet"/>
      <w:lvlText w:val=""/>
      <w:lvlJc w:val="left"/>
      <w:pPr>
        <w:ind w:left="1020" w:hanging="360"/>
      </w:pPr>
      <w:rPr>
        <w:rFonts w:ascii="Symbol" w:hAnsi="Symbol"/>
      </w:rPr>
    </w:lvl>
    <w:lvl w:ilvl="2" w:tplc="F948FB30">
      <w:start w:val="1"/>
      <w:numFmt w:val="bullet"/>
      <w:lvlText w:val=""/>
      <w:lvlJc w:val="left"/>
      <w:pPr>
        <w:ind w:left="1020" w:hanging="360"/>
      </w:pPr>
      <w:rPr>
        <w:rFonts w:ascii="Symbol" w:hAnsi="Symbol"/>
      </w:rPr>
    </w:lvl>
    <w:lvl w:ilvl="3" w:tplc="2772B8EC">
      <w:start w:val="1"/>
      <w:numFmt w:val="bullet"/>
      <w:lvlText w:val=""/>
      <w:lvlJc w:val="left"/>
      <w:pPr>
        <w:ind w:left="1020" w:hanging="360"/>
      </w:pPr>
      <w:rPr>
        <w:rFonts w:ascii="Symbol" w:hAnsi="Symbol"/>
      </w:rPr>
    </w:lvl>
    <w:lvl w:ilvl="4" w:tplc="C0D8A08A">
      <w:start w:val="1"/>
      <w:numFmt w:val="bullet"/>
      <w:lvlText w:val=""/>
      <w:lvlJc w:val="left"/>
      <w:pPr>
        <w:ind w:left="1020" w:hanging="360"/>
      </w:pPr>
      <w:rPr>
        <w:rFonts w:ascii="Symbol" w:hAnsi="Symbol"/>
      </w:rPr>
    </w:lvl>
    <w:lvl w:ilvl="5" w:tplc="621E95C2">
      <w:start w:val="1"/>
      <w:numFmt w:val="bullet"/>
      <w:lvlText w:val=""/>
      <w:lvlJc w:val="left"/>
      <w:pPr>
        <w:ind w:left="1020" w:hanging="360"/>
      </w:pPr>
      <w:rPr>
        <w:rFonts w:ascii="Symbol" w:hAnsi="Symbol"/>
      </w:rPr>
    </w:lvl>
    <w:lvl w:ilvl="6" w:tplc="D1EE4E1E">
      <w:start w:val="1"/>
      <w:numFmt w:val="bullet"/>
      <w:lvlText w:val=""/>
      <w:lvlJc w:val="left"/>
      <w:pPr>
        <w:ind w:left="1020" w:hanging="360"/>
      </w:pPr>
      <w:rPr>
        <w:rFonts w:ascii="Symbol" w:hAnsi="Symbol"/>
      </w:rPr>
    </w:lvl>
    <w:lvl w:ilvl="7" w:tplc="55E83582">
      <w:start w:val="1"/>
      <w:numFmt w:val="bullet"/>
      <w:lvlText w:val=""/>
      <w:lvlJc w:val="left"/>
      <w:pPr>
        <w:ind w:left="1020" w:hanging="360"/>
      </w:pPr>
      <w:rPr>
        <w:rFonts w:ascii="Symbol" w:hAnsi="Symbol"/>
      </w:rPr>
    </w:lvl>
    <w:lvl w:ilvl="8" w:tplc="34DE748A">
      <w:start w:val="1"/>
      <w:numFmt w:val="bullet"/>
      <w:lvlText w:val=""/>
      <w:lvlJc w:val="left"/>
      <w:pPr>
        <w:ind w:left="1020" w:hanging="360"/>
      </w:pPr>
      <w:rPr>
        <w:rFonts w:ascii="Symbol" w:hAnsi="Symbol"/>
      </w:rPr>
    </w:lvl>
  </w:abstractNum>
  <w:abstractNum w:abstractNumId="13" w15:restartNumberingAfterBreak="0">
    <w:nsid w:val="25247E22"/>
    <w:multiLevelType w:val="hybridMultilevel"/>
    <w:tmpl w:val="BBB8066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79820C0"/>
    <w:multiLevelType w:val="hybridMultilevel"/>
    <w:tmpl w:val="B0B45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CC73A9"/>
    <w:multiLevelType w:val="hybridMultilevel"/>
    <w:tmpl w:val="C06804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1D725F"/>
    <w:multiLevelType w:val="hybridMultilevel"/>
    <w:tmpl w:val="139CB472"/>
    <w:lvl w:ilvl="0" w:tplc="87BEE6CA">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2074" w:hanging="360"/>
      </w:pPr>
      <w:rPr>
        <w:rFonts w:ascii="Courier New" w:hAnsi="Courier New" w:cs="Courier New" w:hint="default"/>
      </w:rPr>
    </w:lvl>
    <w:lvl w:ilvl="2" w:tplc="0C090005" w:tentative="1">
      <w:start w:val="1"/>
      <w:numFmt w:val="bullet"/>
      <w:lvlText w:val=""/>
      <w:lvlJc w:val="left"/>
      <w:pPr>
        <w:ind w:left="2794" w:hanging="360"/>
      </w:pPr>
      <w:rPr>
        <w:rFonts w:ascii="Wingdings" w:hAnsi="Wingdings" w:hint="default"/>
      </w:rPr>
    </w:lvl>
    <w:lvl w:ilvl="3" w:tplc="0C090001" w:tentative="1">
      <w:start w:val="1"/>
      <w:numFmt w:val="bullet"/>
      <w:lvlText w:val=""/>
      <w:lvlJc w:val="left"/>
      <w:pPr>
        <w:ind w:left="3514" w:hanging="360"/>
      </w:pPr>
      <w:rPr>
        <w:rFonts w:ascii="Symbol" w:hAnsi="Symbol" w:hint="default"/>
      </w:rPr>
    </w:lvl>
    <w:lvl w:ilvl="4" w:tplc="0C090003" w:tentative="1">
      <w:start w:val="1"/>
      <w:numFmt w:val="bullet"/>
      <w:lvlText w:val="o"/>
      <w:lvlJc w:val="left"/>
      <w:pPr>
        <w:ind w:left="4234" w:hanging="360"/>
      </w:pPr>
      <w:rPr>
        <w:rFonts w:ascii="Courier New" w:hAnsi="Courier New" w:cs="Courier New" w:hint="default"/>
      </w:rPr>
    </w:lvl>
    <w:lvl w:ilvl="5" w:tplc="0C090005" w:tentative="1">
      <w:start w:val="1"/>
      <w:numFmt w:val="bullet"/>
      <w:lvlText w:val=""/>
      <w:lvlJc w:val="left"/>
      <w:pPr>
        <w:ind w:left="4954" w:hanging="360"/>
      </w:pPr>
      <w:rPr>
        <w:rFonts w:ascii="Wingdings" w:hAnsi="Wingdings" w:hint="default"/>
      </w:rPr>
    </w:lvl>
    <w:lvl w:ilvl="6" w:tplc="0C090001" w:tentative="1">
      <w:start w:val="1"/>
      <w:numFmt w:val="bullet"/>
      <w:lvlText w:val=""/>
      <w:lvlJc w:val="left"/>
      <w:pPr>
        <w:ind w:left="5674" w:hanging="360"/>
      </w:pPr>
      <w:rPr>
        <w:rFonts w:ascii="Symbol" w:hAnsi="Symbol" w:hint="default"/>
      </w:rPr>
    </w:lvl>
    <w:lvl w:ilvl="7" w:tplc="0C090003" w:tentative="1">
      <w:start w:val="1"/>
      <w:numFmt w:val="bullet"/>
      <w:lvlText w:val="o"/>
      <w:lvlJc w:val="left"/>
      <w:pPr>
        <w:ind w:left="6394" w:hanging="360"/>
      </w:pPr>
      <w:rPr>
        <w:rFonts w:ascii="Courier New" w:hAnsi="Courier New" w:cs="Courier New" w:hint="default"/>
      </w:rPr>
    </w:lvl>
    <w:lvl w:ilvl="8" w:tplc="0C090005" w:tentative="1">
      <w:start w:val="1"/>
      <w:numFmt w:val="bullet"/>
      <w:lvlText w:val=""/>
      <w:lvlJc w:val="left"/>
      <w:pPr>
        <w:ind w:left="7114" w:hanging="360"/>
      </w:pPr>
      <w:rPr>
        <w:rFonts w:ascii="Wingdings" w:hAnsi="Wingdings" w:hint="default"/>
      </w:rPr>
    </w:lvl>
  </w:abstractNum>
  <w:abstractNum w:abstractNumId="17" w15:restartNumberingAfterBreak="0">
    <w:nsid w:val="35A36C1C"/>
    <w:multiLevelType w:val="hybridMultilevel"/>
    <w:tmpl w:val="6C7A1066"/>
    <w:lvl w:ilvl="0" w:tplc="87BEE6CA">
      <w:numFmt w:val="bullet"/>
      <w:lvlText w:val="-"/>
      <w:lvlJc w:val="left"/>
      <w:pPr>
        <w:ind w:left="-274" w:hanging="360"/>
      </w:pPr>
      <w:rPr>
        <w:rFonts w:ascii="Arial" w:eastAsiaTheme="minorHAnsi" w:hAnsi="Arial" w:cs="Arial" w:hint="default"/>
      </w:rPr>
    </w:lvl>
    <w:lvl w:ilvl="1" w:tplc="0C090003" w:tentative="1">
      <w:start w:val="1"/>
      <w:numFmt w:val="bullet"/>
      <w:lvlText w:val="o"/>
      <w:lvlJc w:val="left"/>
      <w:pPr>
        <w:ind w:left="446" w:hanging="360"/>
      </w:pPr>
      <w:rPr>
        <w:rFonts w:ascii="Courier New" w:hAnsi="Courier New" w:cs="Courier New" w:hint="default"/>
      </w:rPr>
    </w:lvl>
    <w:lvl w:ilvl="2" w:tplc="0C090005" w:tentative="1">
      <w:start w:val="1"/>
      <w:numFmt w:val="bullet"/>
      <w:lvlText w:val=""/>
      <w:lvlJc w:val="left"/>
      <w:pPr>
        <w:ind w:left="1166" w:hanging="360"/>
      </w:pPr>
      <w:rPr>
        <w:rFonts w:ascii="Wingdings" w:hAnsi="Wingdings" w:hint="default"/>
      </w:rPr>
    </w:lvl>
    <w:lvl w:ilvl="3" w:tplc="0C090001" w:tentative="1">
      <w:start w:val="1"/>
      <w:numFmt w:val="bullet"/>
      <w:lvlText w:val=""/>
      <w:lvlJc w:val="left"/>
      <w:pPr>
        <w:ind w:left="1886" w:hanging="360"/>
      </w:pPr>
      <w:rPr>
        <w:rFonts w:ascii="Symbol" w:hAnsi="Symbol" w:hint="default"/>
      </w:rPr>
    </w:lvl>
    <w:lvl w:ilvl="4" w:tplc="0C090003" w:tentative="1">
      <w:start w:val="1"/>
      <w:numFmt w:val="bullet"/>
      <w:lvlText w:val="o"/>
      <w:lvlJc w:val="left"/>
      <w:pPr>
        <w:ind w:left="2606" w:hanging="360"/>
      </w:pPr>
      <w:rPr>
        <w:rFonts w:ascii="Courier New" w:hAnsi="Courier New" w:cs="Courier New" w:hint="default"/>
      </w:rPr>
    </w:lvl>
    <w:lvl w:ilvl="5" w:tplc="0C090005" w:tentative="1">
      <w:start w:val="1"/>
      <w:numFmt w:val="bullet"/>
      <w:lvlText w:val=""/>
      <w:lvlJc w:val="left"/>
      <w:pPr>
        <w:ind w:left="3326" w:hanging="360"/>
      </w:pPr>
      <w:rPr>
        <w:rFonts w:ascii="Wingdings" w:hAnsi="Wingdings" w:hint="default"/>
      </w:rPr>
    </w:lvl>
    <w:lvl w:ilvl="6" w:tplc="0C090001" w:tentative="1">
      <w:start w:val="1"/>
      <w:numFmt w:val="bullet"/>
      <w:lvlText w:val=""/>
      <w:lvlJc w:val="left"/>
      <w:pPr>
        <w:ind w:left="4046" w:hanging="360"/>
      </w:pPr>
      <w:rPr>
        <w:rFonts w:ascii="Symbol" w:hAnsi="Symbol" w:hint="default"/>
      </w:rPr>
    </w:lvl>
    <w:lvl w:ilvl="7" w:tplc="0C090003" w:tentative="1">
      <w:start w:val="1"/>
      <w:numFmt w:val="bullet"/>
      <w:lvlText w:val="o"/>
      <w:lvlJc w:val="left"/>
      <w:pPr>
        <w:ind w:left="4766" w:hanging="360"/>
      </w:pPr>
      <w:rPr>
        <w:rFonts w:ascii="Courier New" w:hAnsi="Courier New" w:cs="Courier New" w:hint="default"/>
      </w:rPr>
    </w:lvl>
    <w:lvl w:ilvl="8" w:tplc="0C090005" w:tentative="1">
      <w:start w:val="1"/>
      <w:numFmt w:val="bullet"/>
      <w:lvlText w:val=""/>
      <w:lvlJc w:val="left"/>
      <w:pPr>
        <w:ind w:left="5486" w:hanging="360"/>
      </w:pPr>
      <w:rPr>
        <w:rFonts w:ascii="Wingdings" w:hAnsi="Wingdings" w:hint="default"/>
      </w:rPr>
    </w:lvl>
  </w:abstractNum>
  <w:abstractNum w:abstractNumId="18" w15:restartNumberingAfterBreak="0">
    <w:nsid w:val="36A8171A"/>
    <w:multiLevelType w:val="hybridMultilevel"/>
    <w:tmpl w:val="F18C29C6"/>
    <w:lvl w:ilvl="0" w:tplc="F5427818">
      <w:start w:val="1"/>
      <w:numFmt w:val="bullet"/>
      <w:lvlText w:val=""/>
      <w:lvlJc w:val="left"/>
      <w:pPr>
        <w:ind w:left="720" w:hanging="360"/>
      </w:pPr>
      <w:rPr>
        <w:rFonts w:ascii="Symbol" w:hAnsi="Symbol"/>
      </w:rPr>
    </w:lvl>
    <w:lvl w:ilvl="1" w:tplc="CB02CAB6">
      <w:start w:val="1"/>
      <w:numFmt w:val="bullet"/>
      <w:lvlText w:val=""/>
      <w:lvlJc w:val="left"/>
      <w:pPr>
        <w:ind w:left="720" w:hanging="360"/>
      </w:pPr>
      <w:rPr>
        <w:rFonts w:ascii="Symbol" w:hAnsi="Symbol"/>
      </w:rPr>
    </w:lvl>
    <w:lvl w:ilvl="2" w:tplc="474A4E78">
      <w:start w:val="1"/>
      <w:numFmt w:val="bullet"/>
      <w:lvlText w:val=""/>
      <w:lvlJc w:val="left"/>
      <w:pPr>
        <w:ind w:left="720" w:hanging="360"/>
      </w:pPr>
      <w:rPr>
        <w:rFonts w:ascii="Symbol" w:hAnsi="Symbol"/>
      </w:rPr>
    </w:lvl>
    <w:lvl w:ilvl="3" w:tplc="E5C0B574">
      <w:start w:val="1"/>
      <w:numFmt w:val="bullet"/>
      <w:lvlText w:val=""/>
      <w:lvlJc w:val="left"/>
      <w:pPr>
        <w:ind w:left="720" w:hanging="360"/>
      </w:pPr>
      <w:rPr>
        <w:rFonts w:ascii="Symbol" w:hAnsi="Symbol"/>
      </w:rPr>
    </w:lvl>
    <w:lvl w:ilvl="4" w:tplc="954056B6">
      <w:start w:val="1"/>
      <w:numFmt w:val="bullet"/>
      <w:lvlText w:val=""/>
      <w:lvlJc w:val="left"/>
      <w:pPr>
        <w:ind w:left="720" w:hanging="360"/>
      </w:pPr>
      <w:rPr>
        <w:rFonts w:ascii="Symbol" w:hAnsi="Symbol"/>
      </w:rPr>
    </w:lvl>
    <w:lvl w:ilvl="5" w:tplc="FEE2E7F2">
      <w:start w:val="1"/>
      <w:numFmt w:val="bullet"/>
      <w:lvlText w:val=""/>
      <w:lvlJc w:val="left"/>
      <w:pPr>
        <w:ind w:left="720" w:hanging="360"/>
      </w:pPr>
      <w:rPr>
        <w:rFonts w:ascii="Symbol" w:hAnsi="Symbol"/>
      </w:rPr>
    </w:lvl>
    <w:lvl w:ilvl="6" w:tplc="D0861AF2">
      <w:start w:val="1"/>
      <w:numFmt w:val="bullet"/>
      <w:lvlText w:val=""/>
      <w:lvlJc w:val="left"/>
      <w:pPr>
        <w:ind w:left="720" w:hanging="360"/>
      </w:pPr>
      <w:rPr>
        <w:rFonts w:ascii="Symbol" w:hAnsi="Symbol"/>
      </w:rPr>
    </w:lvl>
    <w:lvl w:ilvl="7" w:tplc="FF0C1F10">
      <w:start w:val="1"/>
      <w:numFmt w:val="bullet"/>
      <w:lvlText w:val=""/>
      <w:lvlJc w:val="left"/>
      <w:pPr>
        <w:ind w:left="720" w:hanging="360"/>
      </w:pPr>
      <w:rPr>
        <w:rFonts w:ascii="Symbol" w:hAnsi="Symbol"/>
      </w:rPr>
    </w:lvl>
    <w:lvl w:ilvl="8" w:tplc="29ECA3B0">
      <w:start w:val="1"/>
      <w:numFmt w:val="bullet"/>
      <w:lvlText w:val=""/>
      <w:lvlJc w:val="left"/>
      <w:pPr>
        <w:ind w:left="720" w:hanging="360"/>
      </w:pPr>
      <w:rPr>
        <w:rFonts w:ascii="Symbol" w:hAnsi="Symbol"/>
      </w:rPr>
    </w:lvl>
  </w:abstractNum>
  <w:abstractNum w:abstractNumId="19" w15:restartNumberingAfterBreak="0">
    <w:nsid w:val="4254570D"/>
    <w:multiLevelType w:val="hybridMultilevel"/>
    <w:tmpl w:val="8ED63A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61C6693"/>
    <w:multiLevelType w:val="hybridMultilevel"/>
    <w:tmpl w:val="A88EFB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6A869A2"/>
    <w:multiLevelType w:val="hybridMultilevel"/>
    <w:tmpl w:val="74F68A7A"/>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76A6E68"/>
    <w:multiLevelType w:val="hybridMultilevel"/>
    <w:tmpl w:val="95902AD8"/>
    <w:lvl w:ilvl="0" w:tplc="FB20C520">
      <w:start w:val="1"/>
      <w:numFmt w:val="bullet"/>
      <w:lvlText w:val=""/>
      <w:lvlJc w:val="left"/>
      <w:pPr>
        <w:ind w:left="1020" w:hanging="360"/>
      </w:pPr>
      <w:rPr>
        <w:rFonts w:ascii="Symbol" w:hAnsi="Symbol"/>
      </w:rPr>
    </w:lvl>
    <w:lvl w:ilvl="1" w:tplc="034E013E">
      <w:start w:val="1"/>
      <w:numFmt w:val="bullet"/>
      <w:lvlText w:val=""/>
      <w:lvlJc w:val="left"/>
      <w:pPr>
        <w:ind w:left="1020" w:hanging="360"/>
      </w:pPr>
      <w:rPr>
        <w:rFonts w:ascii="Symbol" w:hAnsi="Symbol"/>
      </w:rPr>
    </w:lvl>
    <w:lvl w:ilvl="2" w:tplc="1228D188">
      <w:start w:val="1"/>
      <w:numFmt w:val="bullet"/>
      <w:lvlText w:val=""/>
      <w:lvlJc w:val="left"/>
      <w:pPr>
        <w:ind w:left="1020" w:hanging="360"/>
      </w:pPr>
      <w:rPr>
        <w:rFonts w:ascii="Symbol" w:hAnsi="Symbol"/>
      </w:rPr>
    </w:lvl>
    <w:lvl w:ilvl="3" w:tplc="DBF62D5C">
      <w:start w:val="1"/>
      <w:numFmt w:val="bullet"/>
      <w:lvlText w:val=""/>
      <w:lvlJc w:val="left"/>
      <w:pPr>
        <w:ind w:left="1020" w:hanging="360"/>
      </w:pPr>
      <w:rPr>
        <w:rFonts w:ascii="Symbol" w:hAnsi="Symbol"/>
      </w:rPr>
    </w:lvl>
    <w:lvl w:ilvl="4" w:tplc="919220FE">
      <w:start w:val="1"/>
      <w:numFmt w:val="bullet"/>
      <w:lvlText w:val=""/>
      <w:lvlJc w:val="left"/>
      <w:pPr>
        <w:ind w:left="1020" w:hanging="360"/>
      </w:pPr>
      <w:rPr>
        <w:rFonts w:ascii="Symbol" w:hAnsi="Symbol"/>
      </w:rPr>
    </w:lvl>
    <w:lvl w:ilvl="5" w:tplc="243A3F9C">
      <w:start w:val="1"/>
      <w:numFmt w:val="bullet"/>
      <w:lvlText w:val=""/>
      <w:lvlJc w:val="left"/>
      <w:pPr>
        <w:ind w:left="1020" w:hanging="360"/>
      </w:pPr>
      <w:rPr>
        <w:rFonts w:ascii="Symbol" w:hAnsi="Symbol"/>
      </w:rPr>
    </w:lvl>
    <w:lvl w:ilvl="6" w:tplc="A936E88C">
      <w:start w:val="1"/>
      <w:numFmt w:val="bullet"/>
      <w:lvlText w:val=""/>
      <w:lvlJc w:val="left"/>
      <w:pPr>
        <w:ind w:left="1020" w:hanging="360"/>
      </w:pPr>
      <w:rPr>
        <w:rFonts w:ascii="Symbol" w:hAnsi="Symbol"/>
      </w:rPr>
    </w:lvl>
    <w:lvl w:ilvl="7" w:tplc="D1D2F228">
      <w:start w:val="1"/>
      <w:numFmt w:val="bullet"/>
      <w:lvlText w:val=""/>
      <w:lvlJc w:val="left"/>
      <w:pPr>
        <w:ind w:left="1020" w:hanging="360"/>
      </w:pPr>
      <w:rPr>
        <w:rFonts w:ascii="Symbol" w:hAnsi="Symbol"/>
      </w:rPr>
    </w:lvl>
    <w:lvl w:ilvl="8" w:tplc="B37E9A64">
      <w:start w:val="1"/>
      <w:numFmt w:val="bullet"/>
      <w:lvlText w:val=""/>
      <w:lvlJc w:val="left"/>
      <w:pPr>
        <w:ind w:left="1020" w:hanging="360"/>
      </w:pPr>
      <w:rPr>
        <w:rFonts w:ascii="Symbol" w:hAnsi="Symbol"/>
      </w:rPr>
    </w:lvl>
  </w:abstractNum>
  <w:abstractNum w:abstractNumId="23" w15:restartNumberingAfterBreak="0">
    <w:nsid w:val="487B58B4"/>
    <w:multiLevelType w:val="hybridMultilevel"/>
    <w:tmpl w:val="7BF85A58"/>
    <w:lvl w:ilvl="0" w:tplc="F01E592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BBD58B4"/>
    <w:multiLevelType w:val="multilevel"/>
    <w:tmpl w:val="7952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4A216C"/>
    <w:multiLevelType w:val="hybridMultilevel"/>
    <w:tmpl w:val="ADA06940"/>
    <w:lvl w:ilvl="0" w:tplc="4860EE8E">
      <w:start w:val="1"/>
      <w:numFmt w:val="bullet"/>
      <w:lvlText w:val="•"/>
      <w:lvlJc w:val="left"/>
      <w:pPr>
        <w:ind w:left="720" w:hanging="360"/>
      </w:pPr>
    </w:lvl>
    <w:lvl w:ilvl="1" w:tplc="85AED39C">
      <w:numFmt w:val="decimal"/>
      <w:lvlText w:val=""/>
      <w:lvlJc w:val="left"/>
    </w:lvl>
    <w:lvl w:ilvl="2" w:tplc="BC54573C">
      <w:numFmt w:val="decimal"/>
      <w:lvlText w:val=""/>
      <w:lvlJc w:val="left"/>
    </w:lvl>
    <w:lvl w:ilvl="3" w:tplc="1654E992">
      <w:numFmt w:val="decimal"/>
      <w:lvlText w:val=""/>
      <w:lvlJc w:val="left"/>
    </w:lvl>
    <w:lvl w:ilvl="4" w:tplc="0A1C2DFA">
      <w:numFmt w:val="decimal"/>
      <w:lvlText w:val=""/>
      <w:lvlJc w:val="left"/>
    </w:lvl>
    <w:lvl w:ilvl="5" w:tplc="52CA725E">
      <w:numFmt w:val="decimal"/>
      <w:lvlText w:val=""/>
      <w:lvlJc w:val="left"/>
    </w:lvl>
    <w:lvl w:ilvl="6" w:tplc="E8E43932">
      <w:numFmt w:val="decimal"/>
      <w:lvlText w:val=""/>
      <w:lvlJc w:val="left"/>
    </w:lvl>
    <w:lvl w:ilvl="7" w:tplc="836AEC9E">
      <w:numFmt w:val="decimal"/>
      <w:lvlText w:val=""/>
      <w:lvlJc w:val="left"/>
    </w:lvl>
    <w:lvl w:ilvl="8" w:tplc="2C34121C">
      <w:numFmt w:val="decimal"/>
      <w:lvlText w:val=""/>
      <w:lvlJc w:val="left"/>
    </w:lvl>
  </w:abstractNum>
  <w:abstractNum w:abstractNumId="26" w15:restartNumberingAfterBreak="0">
    <w:nsid w:val="4FC449D8"/>
    <w:multiLevelType w:val="hybridMultilevel"/>
    <w:tmpl w:val="60A03B68"/>
    <w:lvl w:ilvl="0" w:tplc="74BCE528">
      <w:start w:val="1"/>
      <w:numFmt w:val="bullet"/>
      <w:lvlText w:val=""/>
      <w:lvlJc w:val="left"/>
      <w:pPr>
        <w:ind w:left="1020" w:hanging="360"/>
      </w:pPr>
      <w:rPr>
        <w:rFonts w:ascii="Symbol" w:hAnsi="Symbol"/>
      </w:rPr>
    </w:lvl>
    <w:lvl w:ilvl="1" w:tplc="E1342FFA">
      <w:start w:val="1"/>
      <w:numFmt w:val="bullet"/>
      <w:lvlText w:val=""/>
      <w:lvlJc w:val="left"/>
      <w:pPr>
        <w:ind w:left="1020" w:hanging="360"/>
      </w:pPr>
      <w:rPr>
        <w:rFonts w:ascii="Symbol" w:hAnsi="Symbol"/>
      </w:rPr>
    </w:lvl>
    <w:lvl w:ilvl="2" w:tplc="0192B678">
      <w:start w:val="1"/>
      <w:numFmt w:val="bullet"/>
      <w:lvlText w:val=""/>
      <w:lvlJc w:val="left"/>
      <w:pPr>
        <w:ind w:left="1020" w:hanging="360"/>
      </w:pPr>
      <w:rPr>
        <w:rFonts w:ascii="Symbol" w:hAnsi="Symbol"/>
      </w:rPr>
    </w:lvl>
    <w:lvl w:ilvl="3" w:tplc="A2B46344">
      <w:start w:val="1"/>
      <w:numFmt w:val="bullet"/>
      <w:lvlText w:val=""/>
      <w:lvlJc w:val="left"/>
      <w:pPr>
        <w:ind w:left="1020" w:hanging="360"/>
      </w:pPr>
      <w:rPr>
        <w:rFonts w:ascii="Symbol" w:hAnsi="Symbol"/>
      </w:rPr>
    </w:lvl>
    <w:lvl w:ilvl="4" w:tplc="B8EEFDA8">
      <w:start w:val="1"/>
      <w:numFmt w:val="bullet"/>
      <w:lvlText w:val=""/>
      <w:lvlJc w:val="left"/>
      <w:pPr>
        <w:ind w:left="1020" w:hanging="360"/>
      </w:pPr>
      <w:rPr>
        <w:rFonts w:ascii="Symbol" w:hAnsi="Symbol"/>
      </w:rPr>
    </w:lvl>
    <w:lvl w:ilvl="5" w:tplc="B96263C8">
      <w:start w:val="1"/>
      <w:numFmt w:val="bullet"/>
      <w:lvlText w:val=""/>
      <w:lvlJc w:val="left"/>
      <w:pPr>
        <w:ind w:left="1020" w:hanging="360"/>
      </w:pPr>
      <w:rPr>
        <w:rFonts w:ascii="Symbol" w:hAnsi="Symbol"/>
      </w:rPr>
    </w:lvl>
    <w:lvl w:ilvl="6" w:tplc="6148A206">
      <w:start w:val="1"/>
      <w:numFmt w:val="bullet"/>
      <w:lvlText w:val=""/>
      <w:lvlJc w:val="left"/>
      <w:pPr>
        <w:ind w:left="1020" w:hanging="360"/>
      </w:pPr>
      <w:rPr>
        <w:rFonts w:ascii="Symbol" w:hAnsi="Symbol"/>
      </w:rPr>
    </w:lvl>
    <w:lvl w:ilvl="7" w:tplc="7200D532">
      <w:start w:val="1"/>
      <w:numFmt w:val="bullet"/>
      <w:lvlText w:val=""/>
      <w:lvlJc w:val="left"/>
      <w:pPr>
        <w:ind w:left="1020" w:hanging="360"/>
      </w:pPr>
      <w:rPr>
        <w:rFonts w:ascii="Symbol" w:hAnsi="Symbol"/>
      </w:rPr>
    </w:lvl>
    <w:lvl w:ilvl="8" w:tplc="5CBCFF90">
      <w:start w:val="1"/>
      <w:numFmt w:val="bullet"/>
      <w:lvlText w:val=""/>
      <w:lvlJc w:val="left"/>
      <w:pPr>
        <w:ind w:left="1020" w:hanging="360"/>
      </w:pPr>
      <w:rPr>
        <w:rFonts w:ascii="Symbol" w:hAnsi="Symbol"/>
      </w:rPr>
    </w:lvl>
  </w:abstractNum>
  <w:abstractNum w:abstractNumId="27" w15:restartNumberingAfterBreak="0">
    <w:nsid w:val="4FC44A07"/>
    <w:multiLevelType w:val="hybridMultilevel"/>
    <w:tmpl w:val="A6BADAFA"/>
    <w:lvl w:ilvl="0" w:tplc="2214D686">
      <w:start w:val="1"/>
      <w:numFmt w:val="decimal"/>
      <w:lvlText w:val="%1."/>
      <w:lvlJc w:val="left"/>
      <w:pPr>
        <w:ind w:left="360" w:hanging="360"/>
      </w:pPr>
      <w:rPr>
        <w:b w:val="0"/>
        <w:bCs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5212341B"/>
    <w:multiLevelType w:val="hybridMultilevel"/>
    <w:tmpl w:val="545472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2652AF3"/>
    <w:multiLevelType w:val="hybridMultilevel"/>
    <w:tmpl w:val="D7FED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43A0BDA"/>
    <w:multiLevelType w:val="hybridMultilevel"/>
    <w:tmpl w:val="DD4673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70C2C52"/>
    <w:multiLevelType w:val="hybridMultilevel"/>
    <w:tmpl w:val="F8D6C30E"/>
    <w:lvl w:ilvl="0" w:tplc="7AE2BFCE">
      <w:start w:val="1"/>
      <w:numFmt w:val="bullet"/>
      <w:lvlText w:val=""/>
      <w:lvlJc w:val="left"/>
      <w:pPr>
        <w:ind w:left="1020" w:hanging="360"/>
      </w:pPr>
      <w:rPr>
        <w:rFonts w:ascii="Symbol" w:hAnsi="Symbol"/>
      </w:rPr>
    </w:lvl>
    <w:lvl w:ilvl="1" w:tplc="CAF0D6A8">
      <w:start w:val="1"/>
      <w:numFmt w:val="bullet"/>
      <w:lvlText w:val=""/>
      <w:lvlJc w:val="left"/>
      <w:pPr>
        <w:ind w:left="1020" w:hanging="360"/>
      </w:pPr>
      <w:rPr>
        <w:rFonts w:ascii="Symbol" w:hAnsi="Symbol"/>
      </w:rPr>
    </w:lvl>
    <w:lvl w:ilvl="2" w:tplc="A9EC4136">
      <w:start w:val="1"/>
      <w:numFmt w:val="bullet"/>
      <w:lvlText w:val=""/>
      <w:lvlJc w:val="left"/>
      <w:pPr>
        <w:ind w:left="1020" w:hanging="360"/>
      </w:pPr>
      <w:rPr>
        <w:rFonts w:ascii="Symbol" w:hAnsi="Symbol"/>
      </w:rPr>
    </w:lvl>
    <w:lvl w:ilvl="3" w:tplc="39F62544">
      <w:start w:val="1"/>
      <w:numFmt w:val="bullet"/>
      <w:lvlText w:val=""/>
      <w:lvlJc w:val="left"/>
      <w:pPr>
        <w:ind w:left="1020" w:hanging="360"/>
      </w:pPr>
      <w:rPr>
        <w:rFonts w:ascii="Symbol" w:hAnsi="Symbol"/>
      </w:rPr>
    </w:lvl>
    <w:lvl w:ilvl="4" w:tplc="F4F037B6">
      <w:start w:val="1"/>
      <w:numFmt w:val="bullet"/>
      <w:lvlText w:val=""/>
      <w:lvlJc w:val="left"/>
      <w:pPr>
        <w:ind w:left="1020" w:hanging="360"/>
      </w:pPr>
      <w:rPr>
        <w:rFonts w:ascii="Symbol" w:hAnsi="Symbol"/>
      </w:rPr>
    </w:lvl>
    <w:lvl w:ilvl="5" w:tplc="99865622">
      <w:start w:val="1"/>
      <w:numFmt w:val="bullet"/>
      <w:lvlText w:val=""/>
      <w:lvlJc w:val="left"/>
      <w:pPr>
        <w:ind w:left="1020" w:hanging="360"/>
      </w:pPr>
      <w:rPr>
        <w:rFonts w:ascii="Symbol" w:hAnsi="Symbol"/>
      </w:rPr>
    </w:lvl>
    <w:lvl w:ilvl="6" w:tplc="E138B5A4">
      <w:start w:val="1"/>
      <w:numFmt w:val="bullet"/>
      <w:lvlText w:val=""/>
      <w:lvlJc w:val="left"/>
      <w:pPr>
        <w:ind w:left="1020" w:hanging="360"/>
      </w:pPr>
      <w:rPr>
        <w:rFonts w:ascii="Symbol" w:hAnsi="Symbol"/>
      </w:rPr>
    </w:lvl>
    <w:lvl w:ilvl="7" w:tplc="E65288B0">
      <w:start w:val="1"/>
      <w:numFmt w:val="bullet"/>
      <w:lvlText w:val=""/>
      <w:lvlJc w:val="left"/>
      <w:pPr>
        <w:ind w:left="1020" w:hanging="360"/>
      </w:pPr>
      <w:rPr>
        <w:rFonts w:ascii="Symbol" w:hAnsi="Symbol"/>
      </w:rPr>
    </w:lvl>
    <w:lvl w:ilvl="8" w:tplc="6B6217E2">
      <w:start w:val="1"/>
      <w:numFmt w:val="bullet"/>
      <w:lvlText w:val=""/>
      <w:lvlJc w:val="left"/>
      <w:pPr>
        <w:ind w:left="1020" w:hanging="360"/>
      </w:pPr>
      <w:rPr>
        <w:rFonts w:ascii="Symbol" w:hAnsi="Symbol"/>
      </w:rPr>
    </w:lvl>
  </w:abstractNum>
  <w:abstractNum w:abstractNumId="32" w15:restartNumberingAfterBreak="0">
    <w:nsid w:val="5A9B2A23"/>
    <w:multiLevelType w:val="hybridMultilevel"/>
    <w:tmpl w:val="6D306998"/>
    <w:lvl w:ilvl="0" w:tplc="8158A434">
      <w:start w:val="1"/>
      <w:numFmt w:val="bullet"/>
      <w:lvlText w:val=""/>
      <w:lvlJc w:val="left"/>
      <w:pPr>
        <w:ind w:left="1020" w:hanging="360"/>
      </w:pPr>
      <w:rPr>
        <w:rFonts w:ascii="Symbol" w:hAnsi="Symbol"/>
      </w:rPr>
    </w:lvl>
    <w:lvl w:ilvl="1" w:tplc="E35E3A28">
      <w:start w:val="1"/>
      <w:numFmt w:val="bullet"/>
      <w:lvlText w:val=""/>
      <w:lvlJc w:val="left"/>
      <w:pPr>
        <w:ind w:left="1020" w:hanging="360"/>
      </w:pPr>
      <w:rPr>
        <w:rFonts w:ascii="Symbol" w:hAnsi="Symbol"/>
      </w:rPr>
    </w:lvl>
    <w:lvl w:ilvl="2" w:tplc="63A078B6">
      <w:start w:val="1"/>
      <w:numFmt w:val="bullet"/>
      <w:lvlText w:val=""/>
      <w:lvlJc w:val="left"/>
      <w:pPr>
        <w:ind w:left="1020" w:hanging="360"/>
      </w:pPr>
      <w:rPr>
        <w:rFonts w:ascii="Symbol" w:hAnsi="Symbol"/>
      </w:rPr>
    </w:lvl>
    <w:lvl w:ilvl="3" w:tplc="5648810A">
      <w:start w:val="1"/>
      <w:numFmt w:val="bullet"/>
      <w:lvlText w:val=""/>
      <w:lvlJc w:val="left"/>
      <w:pPr>
        <w:ind w:left="1020" w:hanging="360"/>
      </w:pPr>
      <w:rPr>
        <w:rFonts w:ascii="Symbol" w:hAnsi="Symbol"/>
      </w:rPr>
    </w:lvl>
    <w:lvl w:ilvl="4" w:tplc="E6AAB422">
      <w:start w:val="1"/>
      <w:numFmt w:val="bullet"/>
      <w:lvlText w:val=""/>
      <w:lvlJc w:val="left"/>
      <w:pPr>
        <w:ind w:left="1020" w:hanging="360"/>
      </w:pPr>
      <w:rPr>
        <w:rFonts w:ascii="Symbol" w:hAnsi="Symbol"/>
      </w:rPr>
    </w:lvl>
    <w:lvl w:ilvl="5" w:tplc="18D4F3B0">
      <w:start w:val="1"/>
      <w:numFmt w:val="bullet"/>
      <w:lvlText w:val=""/>
      <w:lvlJc w:val="left"/>
      <w:pPr>
        <w:ind w:left="1020" w:hanging="360"/>
      </w:pPr>
      <w:rPr>
        <w:rFonts w:ascii="Symbol" w:hAnsi="Symbol"/>
      </w:rPr>
    </w:lvl>
    <w:lvl w:ilvl="6" w:tplc="3A74C01C">
      <w:start w:val="1"/>
      <w:numFmt w:val="bullet"/>
      <w:lvlText w:val=""/>
      <w:lvlJc w:val="left"/>
      <w:pPr>
        <w:ind w:left="1020" w:hanging="360"/>
      </w:pPr>
      <w:rPr>
        <w:rFonts w:ascii="Symbol" w:hAnsi="Symbol"/>
      </w:rPr>
    </w:lvl>
    <w:lvl w:ilvl="7" w:tplc="A67A3CA6">
      <w:start w:val="1"/>
      <w:numFmt w:val="bullet"/>
      <w:lvlText w:val=""/>
      <w:lvlJc w:val="left"/>
      <w:pPr>
        <w:ind w:left="1020" w:hanging="360"/>
      </w:pPr>
      <w:rPr>
        <w:rFonts w:ascii="Symbol" w:hAnsi="Symbol"/>
      </w:rPr>
    </w:lvl>
    <w:lvl w:ilvl="8" w:tplc="1AC8E77A">
      <w:start w:val="1"/>
      <w:numFmt w:val="bullet"/>
      <w:lvlText w:val=""/>
      <w:lvlJc w:val="left"/>
      <w:pPr>
        <w:ind w:left="1020" w:hanging="360"/>
      </w:pPr>
      <w:rPr>
        <w:rFonts w:ascii="Symbol" w:hAnsi="Symbol"/>
      </w:rPr>
    </w:lvl>
  </w:abstractNum>
  <w:abstractNum w:abstractNumId="33" w15:restartNumberingAfterBreak="0">
    <w:nsid w:val="60F1447E"/>
    <w:multiLevelType w:val="hybridMultilevel"/>
    <w:tmpl w:val="CBAAB7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225760D"/>
    <w:multiLevelType w:val="hybridMultilevel"/>
    <w:tmpl w:val="558E91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6101DE"/>
    <w:multiLevelType w:val="hybridMultilevel"/>
    <w:tmpl w:val="935EF15C"/>
    <w:lvl w:ilvl="0" w:tplc="87BEE6CA">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2074" w:hanging="360"/>
      </w:pPr>
      <w:rPr>
        <w:rFonts w:ascii="Courier New" w:hAnsi="Courier New" w:cs="Courier New" w:hint="default"/>
      </w:rPr>
    </w:lvl>
    <w:lvl w:ilvl="2" w:tplc="0C090005" w:tentative="1">
      <w:start w:val="1"/>
      <w:numFmt w:val="bullet"/>
      <w:lvlText w:val=""/>
      <w:lvlJc w:val="left"/>
      <w:pPr>
        <w:ind w:left="2794" w:hanging="360"/>
      </w:pPr>
      <w:rPr>
        <w:rFonts w:ascii="Wingdings" w:hAnsi="Wingdings" w:hint="default"/>
      </w:rPr>
    </w:lvl>
    <w:lvl w:ilvl="3" w:tplc="0C090001" w:tentative="1">
      <w:start w:val="1"/>
      <w:numFmt w:val="bullet"/>
      <w:lvlText w:val=""/>
      <w:lvlJc w:val="left"/>
      <w:pPr>
        <w:ind w:left="3514" w:hanging="360"/>
      </w:pPr>
      <w:rPr>
        <w:rFonts w:ascii="Symbol" w:hAnsi="Symbol" w:hint="default"/>
      </w:rPr>
    </w:lvl>
    <w:lvl w:ilvl="4" w:tplc="0C090003" w:tentative="1">
      <w:start w:val="1"/>
      <w:numFmt w:val="bullet"/>
      <w:lvlText w:val="o"/>
      <w:lvlJc w:val="left"/>
      <w:pPr>
        <w:ind w:left="4234" w:hanging="360"/>
      </w:pPr>
      <w:rPr>
        <w:rFonts w:ascii="Courier New" w:hAnsi="Courier New" w:cs="Courier New" w:hint="default"/>
      </w:rPr>
    </w:lvl>
    <w:lvl w:ilvl="5" w:tplc="0C090005" w:tentative="1">
      <w:start w:val="1"/>
      <w:numFmt w:val="bullet"/>
      <w:lvlText w:val=""/>
      <w:lvlJc w:val="left"/>
      <w:pPr>
        <w:ind w:left="4954" w:hanging="360"/>
      </w:pPr>
      <w:rPr>
        <w:rFonts w:ascii="Wingdings" w:hAnsi="Wingdings" w:hint="default"/>
      </w:rPr>
    </w:lvl>
    <w:lvl w:ilvl="6" w:tplc="0C090001" w:tentative="1">
      <w:start w:val="1"/>
      <w:numFmt w:val="bullet"/>
      <w:lvlText w:val=""/>
      <w:lvlJc w:val="left"/>
      <w:pPr>
        <w:ind w:left="5674" w:hanging="360"/>
      </w:pPr>
      <w:rPr>
        <w:rFonts w:ascii="Symbol" w:hAnsi="Symbol" w:hint="default"/>
      </w:rPr>
    </w:lvl>
    <w:lvl w:ilvl="7" w:tplc="0C090003" w:tentative="1">
      <w:start w:val="1"/>
      <w:numFmt w:val="bullet"/>
      <w:lvlText w:val="o"/>
      <w:lvlJc w:val="left"/>
      <w:pPr>
        <w:ind w:left="6394" w:hanging="360"/>
      </w:pPr>
      <w:rPr>
        <w:rFonts w:ascii="Courier New" w:hAnsi="Courier New" w:cs="Courier New" w:hint="default"/>
      </w:rPr>
    </w:lvl>
    <w:lvl w:ilvl="8" w:tplc="0C090005" w:tentative="1">
      <w:start w:val="1"/>
      <w:numFmt w:val="bullet"/>
      <w:lvlText w:val=""/>
      <w:lvlJc w:val="left"/>
      <w:pPr>
        <w:ind w:left="7114" w:hanging="360"/>
      </w:pPr>
      <w:rPr>
        <w:rFonts w:ascii="Wingdings" w:hAnsi="Wingdings" w:hint="default"/>
      </w:rPr>
    </w:lvl>
  </w:abstractNum>
  <w:abstractNum w:abstractNumId="36" w15:restartNumberingAfterBreak="0">
    <w:nsid w:val="62A47A6A"/>
    <w:multiLevelType w:val="hybridMultilevel"/>
    <w:tmpl w:val="B5366D46"/>
    <w:lvl w:ilvl="0" w:tplc="9F143204">
      <w:start w:val="1"/>
      <w:numFmt w:val="lowerRoman"/>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3E80576"/>
    <w:multiLevelType w:val="hybridMultilevel"/>
    <w:tmpl w:val="7576A330"/>
    <w:lvl w:ilvl="0" w:tplc="F34AF83E">
      <w:start w:val="1"/>
      <w:numFmt w:val="bullet"/>
      <w:lvlText w:val=""/>
      <w:lvlJc w:val="left"/>
      <w:pPr>
        <w:ind w:left="1020" w:hanging="360"/>
      </w:pPr>
      <w:rPr>
        <w:rFonts w:ascii="Symbol" w:hAnsi="Symbol"/>
      </w:rPr>
    </w:lvl>
    <w:lvl w:ilvl="1" w:tplc="2940F84C">
      <w:start w:val="1"/>
      <w:numFmt w:val="bullet"/>
      <w:lvlText w:val=""/>
      <w:lvlJc w:val="left"/>
      <w:pPr>
        <w:ind w:left="1020" w:hanging="360"/>
      </w:pPr>
      <w:rPr>
        <w:rFonts w:ascii="Symbol" w:hAnsi="Symbol"/>
      </w:rPr>
    </w:lvl>
    <w:lvl w:ilvl="2" w:tplc="0B08B60E">
      <w:start w:val="1"/>
      <w:numFmt w:val="bullet"/>
      <w:lvlText w:val=""/>
      <w:lvlJc w:val="left"/>
      <w:pPr>
        <w:ind w:left="1020" w:hanging="360"/>
      </w:pPr>
      <w:rPr>
        <w:rFonts w:ascii="Symbol" w:hAnsi="Symbol"/>
      </w:rPr>
    </w:lvl>
    <w:lvl w:ilvl="3" w:tplc="DAB4D12E">
      <w:start w:val="1"/>
      <w:numFmt w:val="bullet"/>
      <w:lvlText w:val=""/>
      <w:lvlJc w:val="left"/>
      <w:pPr>
        <w:ind w:left="1020" w:hanging="360"/>
      </w:pPr>
      <w:rPr>
        <w:rFonts w:ascii="Symbol" w:hAnsi="Symbol"/>
      </w:rPr>
    </w:lvl>
    <w:lvl w:ilvl="4" w:tplc="8BFEF060">
      <w:start w:val="1"/>
      <w:numFmt w:val="bullet"/>
      <w:lvlText w:val=""/>
      <w:lvlJc w:val="left"/>
      <w:pPr>
        <w:ind w:left="1020" w:hanging="360"/>
      </w:pPr>
      <w:rPr>
        <w:rFonts w:ascii="Symbol" w:hAnsi="Symbol"/>
      </w:rPr>
    </w:lvl>
    <w:lvl w:ilvl="5" w:tplc="519646C0">
      <w:start w:val="1"/>
      <w:numFmt w:val="bullet"/>
      <w:lvlText w:val=""/>
      <w:lvlJc w:val="left"/>
      <w:pPr>
        <w:ind w:left="1020" w:hanging="360"/>
      </w:pPr>
      <w:rPr>
        <w:rFonts w:ascii="Symbol" w:hAnsi="Symbol"/>
      </w:rPr>
    </w:lvl>
    <w:lvl w:ilvl="6" w:tplc="B170955E">
      <w:start w:val="1"/>
      <w:numFmt w:val="bullet"/>
      <w:lvlText w:val=""/>
      <w:lvlJc w:val="left"/>
      <w:pPr>
        <w:ind w:left="1020" w:hanging="360"/>
      </w:pPr>
      <w:rPr>
        <w:rFonts w:ascii="Symbol" w:hAnsi="Symbol"/>
      </w:rPr>
    </w:lvl>
    <w:lvl w:ilvl="7" w:tplc="A9AA67B4">
      <w:start w:val="1"/>
      <w:numFmt w:val="bullet"/>
      <w:lvlText w:val=""/>
      <w:lvlJc w:val="left"/>
      <w:pPr>
        <w:ind w:left="1020" w:hanging="360"/>
      </w:pPr>
      <w:rPr>
        <w:rFonts w:ascii="Symbol" w:hAnsi="Symbol"/>
      </w:rPr>
    </w:lvl>
    <w:lvl w:ilvl="8" w:tplc="C108E914">
      <w:start w:val="1"/>
      <w:numFmt w:val="bullet"/>
      <w:lvlText w:val=""/>
      <w:lvlJc w:val="left"/>
      <w:pPr>
        <w:ind w:left="1020" w:hanging="360"/>
      </w:pPr>
      <w:rPr>
        <w:rFonts w:ascii="Symbol" w:hAnsi="Symbol"/>
      </w:rPr>
    </w:lvl>
  </w:abstractNum>
  <w:abstractNum w:abstractNumId="38" w15:restartNumberingAfterBreak="0">
    <w:nsid w:val="64642224"/>
    <w:multiLevelType w:val="hybridMultilevel"/>
    <w:tmpl w:val="5CAA6C58"/>
    <w:lvl w:ilvl="0" w:tplc="F034C2DA">
      <w:start w:val="1"/>
      <w:numFmt w:val="bullet"/>
      <w:lvlText w:val=""/>
      <w:lvlJc w:val="left"/>
      <w:pPr>
        <w:ind w:left="-983" w:hanging="360"/>
      </w:pPr>
      <w:rPr>
        <w:rFonts w:ascii="Symbol" w:hAnsi="Symbol" w:hint="default"/>
        <w:color w:val="auto"/>
        <w:sz w:val="24"/>
        <w:szCs w:val="24"/>
      </w:rPr>
    </w:lvl>
    <w:lvl w:ilvl="1" w:tplc="FFFFFFFF">
      <w:start w:val="1"/>
      <w:numFmt w:val="bullet"/>
      <w:lvlText w:val="o"/>
      <w:lvlJc w:val="left"/>
      <w:pPr>
        <w:ind w:left="731" w:hanging="360"/>
      </w:pPr>
      <w:rPr>
        <w:rFonts w:ascii="Courier New" w:hAnsi="Courier New" w:cs="Courier New" w:hint="default"/>
      </w:rPr>
    </w:lvl>
    <w:lvl w:ilvl="2" w:tplc="FFFFFFFF" w:tentative="1">
      <w:start w:val="1"/>
      <w:numFmt w:val="bullet"/>
      <w:lvlText w:val=""/>
      <w:lvlJc w:val="left"/>
      <w:pPr>
        <w:ind w:left="1451" w:hanging="360"/>
      </w:pPr>
      <w:rPr>
        <w:rFonts w:ascii="Wingdings" w:hAnsi="Wingdings" w:hint="default"/>
      </w:rPr>
    </w:lvl>
    <w:lvl w:ilvl="3" w:tplc="FFFFFFFF" w:tentative="1">
      <w:start w:val="1"/>
      <w:numFmt w:val="bullet"/>
      <w:lvlText w:val=""/>
      <w:lvlJc w:val="left"/>
      <w:pPr>
        <w:ind w:left="2171" w:hanging="360"/>
      </w:pPr>
      <w:rPr>
        <w:rFonts w:ascii="Symbol" w:hAnsi="Symbol" w:hint="default"/>
      </w:rPr>
    </w:lvl>
    <w:lvl w:ilvl="4" w:tplc="FFFFFFFF" w:tentative="1">
      <w:start w:val="1"/>
      <w:numFmt w:val="bullet"/>
      <w:lvlText w:val="o"/>
      <w:lvlJc w:val="left"/>
      <w:pPr>
        <w:ind w:left="2891" w:hanging="360"/>
      </w:pPr>
      <w:rPr>
        <w:rFonts w:ascii="Courier New" w:hAnsi="Courier New" w:cs="Courier New" w:hint="default"/>
      </w:rPr>
    </w:lvl>
    <w:lvl w:ilvl="5" w:tplc="FFFFFFFF" w:tentative="1">
      <w:start w:val="1"/>
      <w:numFmt w:val="bullet"/>
      <w:lvlText w:val=""/>
      <w:lvlJc w:val="left"/>
      <w:pPr>
        <w:ind w:left="3611" w:hanging="360"/>
      </w:pPr>
      <w:rPr>
        <w:rFonts w:ascii="Wingdings" w:hAnsi="Wingdings" w:hint="default"/>
      </w:rPr>
    </w:lvl>
    <w:lvl w:ilvl="6" w:tplc="FFFFFFFF" w:tentative="1">
      <w:start w:val="1"/>
      <w:numFmt w:val="bullet"/>
      <w:lvlText w:val=""/>
      <w:lvlJc w:val="left"/>
      <w:pPr>
        <w:ind w:left="4331" w:hanging="360"/>
      </w:pPr>
      <w:rPr>
        <w:rFonts w:ascii="Symbol" w:hAnsi="Symbol" w:hint="default"/>
      </w:rPr>
    </w:lvl>
    <w:lvl w:ilvl="7" w:tplc="FFFFFFFF" w:tentative="1">
      <w:start w:val="1"/>
      <w:numFmt w:val="bullet"/>
      <w:lvlText w:val="o"/>
      <w:lvlJc w:val="left"/>
      <w:pPr>
        <w:ind w:left="5051" w:hanging="360"/>
      </w:pPr>
      <w:rPr>
        <w:rFonts w:ascii="Courier New" w:hAnsi="Courier New" w:cs="Courier New" w:hint="default"/>
      </w:rPr>
    </w:lvl>
    <w:lvl w:ilvl="8" w:tplc="FFFFFFFF" w:tentative="1">
      <w:start w:val="1"/>
      <w:numFmt w:val="bullet"/>
      <w:lvlText w:val=""/>
      <w:lvlJc w:val="left"/>
      <w:pPr>
        <w:ind w:left="5771" w:hanging="360"/>
      </w:pPr>
      <w:rPr>
        <w:rFonts w:ascii="Wingdings" w:hAnsi="Wingdings" w:hint="default"/>
      </w:rPr>
    </w:lvl>
  </w:abstractNum>
  <w:abstractNum w:abstractNumId="39" w15:restartNumberingAfterBreak="0">
    <w:nsid w:val="6DEE0BBE"/>
    <w:multiLevelType w:val="hybridMultilevel"/>
    <w:tmpl w:val="8C669E1E"/>
    <w:lvl w:ilvl="0" w:tplc="0C090001">
      <w:start w:val="1"/>
      <w:numFmt w:val="bullet"/>
      <w:lvlText w:val=""/>
      <w:lvlJc w:val="left"/>
      <w:pPr>
        <w:ind w:left="360" w:hanging="360"/>
      </w:pPr>
      <w:rPr>
        <w:rFonts w:ascii="Symbol" w:hAnsi="Symbol" w:hint="default"/>
        <w:b w:val="0"/>
        <w:bCs w:val="0"/>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6E435A35"/>
    <w:multiLevelType w:val="hybridMultilevel"/>
    <w:tmpl w:val="E1E485CE"/>
    <w:lvl w:ilvl="0" w:tplc="87BEE6CA">
      <w:numFmt w:val="bullet"/>
      <w:lvlText w:val="-"/>
      <w:lvlJc w:val="left"/>
      <w:pPr>
        <w:ind w:left="-983" w:hanging="360"/>
      </w:pPr>
      <w:rPr>
        <w:rFonts w:ascii="Arial" w:eastAsiaTheme="minorHAnsi" w:hAnsi="Arial" w:cs="Aria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41" w15:restartNumberingAfterBreak="0">
    <w:nsid w:val="71F87876"/>
    <w:multiLevelType w:val="hybridMultilevel"/>
    <w:tmpl w:val="2FDEC8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4901B49"/>
    <w:multiLevelType w:val="hybridMultilevel"/>
    <w:tmpl w:val="FB26A7AE"/>
    <w:lvl w:ilvl="0" w:tplc="32FC4546">
      <w:start w:val="1"/>
      <w:numFmt w:val="lowerRoman"/>
      <w:lvlText w:val="(%1)"/>
      <w:lvlJc w:val="left"/>
      <w:pPr>
        <w:ind w:left="780" w:hanging="360"/>
      </w:pPr>
      <w:rPr>
        <w:rFonts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43" w15:restartNumberingAfterBreak="0">
    <w:nsid w:val="74C31B65"/>
    <w:multiLevelType w:val="hybridMultilevel"/>
    <w:tmpl w:val="2E42DF64"/>
    <w:lvl w:ilvl="0" w:tplc="9CBECB58">
      <w:start w:val="1"/>
      <w:numFmt w:val="bullet"/>
      <w:lvlText w:val=""/>
      <w:lvlJc w:val="left"/>
      <w:pPr>
        <w:ind w:left="1020" w:hanging="360"/>
      </w:pPr>
      <w:rPr>
        <w:rFonts w:ascii="Symbol" w:hAnsi="Symbol"/>
      </w:rPr>
    </w:lvl>
    <w:lvl w:ilvl="1" w:tplc="AD5C2CEC">
      <w:start w:val="1"/>
      <w:numFmt w:val="bullet"/>
      <w:lvlText w:val=""/>
      <w:lvlJc w:val="left"/>
      <w:pPr>
        <w:ind w:left="1020" w:hanging="360"/>
      </w:pPr>
      <w:rPr>
        <w:rFonts w:ascii="Symbol" w:hAnsi="Symbol"/>
      </w:rPr>
    </w:lvl>
    <w:lvl w:ilvl="2" w:tplc="E44A839A">
      <w:start w:val="1"/>
      <w:numFmt w:val="bullet"/>
      <w:lvlText w:val=""/>
      <w:lvlJc w:val="left"/>
      <w:pPr>
        <w:ind w:left="1020" w:hanging="360"/>
      </w:pPr>
      <w:rPr>
        <w:rFonts w:ascii="Symbol" w:hAnsi="Symbol"/>
      </w:rPr>
    </w:lvl>
    <w:lvl w:ilvl="3" w:tplc="54E2E654">
      <w:start w:val="1"/>
      <w:numFmt w:val="bullet"/>
      <w:lvlText w:val=""/>
      <w:lvlJc w:val="left"/>
      <w:pPr>
        <w:ind w:left="1020" w:hanging="360"/>
      </w:pPr>
      <w:rPr>
        <w:rFonts w:ascii="Symbol" w:hAnsi="Symbol"/>
      </w:rPr>
    </w:lvl>
    <w:lvl w:ilvl="4" w:tplc="BC42A660">
      <w:start w:val="1"/>
      <w:numFmt w:val="bullet"/>
      <w:lvlText w:val=""/>
      <w:lvlJc w:val="left"/>
      <w:pPr>
        <w:ind w:left="1020" w:hanging="360"/>
      </w:pPr>
      <w:rPr>
        <w:rFonts w:ascii="Symbol" w:hAnsi="Symbol"/>
      </w:rPr>
    </w:lvl>
    <w:lvl w:ilvl="5" w:tplc="414A1B10">
      <w:start w:val="1"/>
      <w:numFmt w:val="bullet"/>
      <w:lvlText w:val=""/>
      <w:lvlJc w:val="left"/>
      <w:pPr>
        <w:ind w:left="1020" w:hanging="360"/>
      </w:pPr>
      <w:rPr>
        <w:rFonts w:ascii="Symbol" w:hAnsi="Symbol"/>
      </w:rPr>
    </w:lvl>
    <w:lvl w:ilvl="6" w:tplc="9B14FD52">
      <w:start w:val="1"/>
      <w:numFmt w:val="bullet"/>
      <w:lvlText w:val=""/>
      <w:lvlJc w:val="left"/>
      <w:pPr>
        <w:ind w:left="1020" w:hanging="360"/>
      </w:pPr>
      <w:rPr>
        <w:rFonts w:ascii="Symbol" w:hAnsi="Symbol"/>
      </w:rPr>
    </w:lvl>
    <w:lvl w:ilvl="7" w:tplc="DC66EA1C">
      <w:start w:val="1"/>
      <w:numFmt w:val="bullet"/>
      <w:lvlText w:val=""/>
      <w:lvlJc w:val="left"/>
      <w:pPr>
        <w:ind w:left="1020" w:hanging="360"/>
      </w:pPr>
      <w:rPr>
        <w:rFonts w:ascii="Symbol" w:hAnsi="Symbol"/>
      </w:rPr>
    </w:lvl>
    <w:lvl w:ilvl="8" w:tplc="BA30644A">
      <w:start w:val="1"/>
      <w:numFmt w:val="bullet"/>
      <w:lvlText w:val=""/>
      <w:lvlJc w:val="left"/>
      <w:pPr>
        <w:ind w:left="1020" w:hanging="360"/>
      </w:pPr>
      <w:rPr>
        <w:rFonts w:ascii="Symbol" w:hAnsi="Symbol"/>
      </w:rPr>
    </w:lvl>
  </w:abstractNum>
  <w:abstractNum w:abstractNumId="44" w15:restartNumberingAfterBreak="0">
    <w:nsid w:val="77762B98"/>
    <w:multiLevelType w:val="hybridMultilevel"/>
    <w:tmpl w:val="71EAA386"/>
    <w:lvl w:ilvl="0" w:tplc="0C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7C7B4BA7"/>
    <w:multiLevelType w:val="hybridMultilevel"/>
    <w:tmpl w:val="4A66C022"/>
    <w:lvl w:ilvl="0" w:tplc="4D3ED370">
      <w:start w:val="1"/>
      <w:numFmt w:val="lowerRoman"/>
      <w:lvlText w:val="(%1)"/>
      <w:lvlJc w:val="left"/>
      <w:pPr>
        <w:ind w:left="720" w:hanging="360"/>
      </w:pPr>
      <w:rPr>
        <w:rFonts w:ascii="Arial" w:eastAsia="Calibri"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D6E4762"/>
    <w:multiLevelType w:val="hybridMultilevel"/>
    <w:tmpl w:val="631A399E"/>
    <w:lvl w:ilvl="0" w:tplc="FFFFFFFF">
      <w:start w:val="1"/>
      <w:numFmt w:val="decimal"/>
      <w:lvlText w:val="%1."/>
      <w:lvlJc w:val="left"/>
      <w:pPr>
        <w:ind w:left="360" w:hanging="360"/>
      </w:pPr>
      <w:rPr>
        <w:b w:val="0"/>
        <w:bCs w:val="0"/>
      </w:rPr>
    </w:lvl>
    <w:lvl w:ilvl="1" w:tplc="0C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DBF645D"/>
    <w:multiLevelType w:val="hybridMultilevel"/>
    <w:tmpl w:val="23EC6B04"/>
    <w:lvl w:ilvl="0" w:tplc="000C04C2">
      <w:start w:val="1"/>
      <w:numFmt w:val="bullet"/>
      <w:lvlText w:val=""/>
      <w:lvlJc w:val="left"/>
      <w:pPr>
        <w:ind w:left="1020" w:hanging="360"/>
      </w:pPr>
      <w:rPr>
        <w:rFonts w:ascii="Symbol" w:hAnsi="Symbol"/>
      </w:rPr>
    </w:lvl>
    <w:lvl w:ilvl="1" w:tplc="DF660952">
      <w:start w:val="1"/>
      <w:numFmt w:val="bullet"/>
      <w:lvlText w:val=""/>
      <w:lvlJc w:val="left"/>
      <w:pPr>
        <w:ind w:left="1020" w:hanging="360"/>
      </w:pPr>
      <w:rPr>
        <w:rFonts w:ascii="Symbol" w:hAnsi="Symbol"/>
      </w:rPr>
    </w:lvl>
    <w:lvl w:ilvl="2" w:tplc="E0D871D8">
      <w:start w:val="1"/>
      <w:numFmt w:val="bullet"/>
      <w:lvlText w:val=""/>
      <w:lvlJc w:val="left"/>
      <w:pPr>
        <w:ind w:left="1020" w:hanging="360"/>
      </w:pPr>
      <w:rPr>
        <w:rFonts w:ascii="Symbol" w:hAnsi="Symbol"/>
      </w:rPr>
    </w:lvl>
    <w:lvl w:ilvl="3" w:tplc="D6005202">
      <w:start w:val="1"/>
      <w:numFmt w:val="bullet"/>
      <w:lvlText w:val=""/>
      <w:lvlJc w:val="left"/>
      <w:pPr>
        <w:ind w:left="1020" w:hanging="360"/>
      </w:pPr>
      <w:rPr>
        <w:rFonts w:ascii="Symbol" w:hAnsi="Symbol"/>
      </w:rPr>
    </w:lvl>
    <w:lvl w:ilvl="4" w:tplc="675A782A">
      <w:start w:val="1"/>
      <w:numFmt w:val="bullet"/>
      <w:lvlText w:val=""/>
      <w:lvlJc w:val="left"/>
      <w:pPr>
        <w:ind w:left="1020" w:hanging="360"/>
      </w:pPr>
      <w:rPr>
        <w:rFonts w:ascii="Symbol" w:hAnsi="Symbol"/>
      </w:rPr>
    </w:lvl>
    <w:lvl w:ilvl="5" w:tplc="7F124DC4">
      <w:start w:val="1"/>
      <w:numFmt w:val="bullet"/>
      <w:lvlText w:val=""/>
      <w:lvlJc w:val="left"/>
      <w:pPr>
        <w:ind w:left="1020" w:hanging="360"/>
      </w:pPr>
      <w:rPr>
        <w:rFonts w:ascii="Symbol" w:hAnsi="Symbol"/>
      </w:rPr>
    </w:lvl>
    <w:lvl w:ilvl="6" w:tplc="BF92F170">
      <w:start w:val="1"/>
      <w:numFmt w:val="bullet"/>
      <w:lvlText w:val=""/>
      <w:lvlJc w:val="left"/>
      <w:pPr>
        <w:ind w:left="1020" w:hanging="360"/>
      </w:pPr>
      <w:rPr>
        <w:rFonts w:ascii="Symbol" w:hAnsi="Symbol"/>
      </w:rPr>
    </w:lvl>
    <w:lvl w:ilvl="7" w:tplc="16168DC4">
      <w:start w:val="1"/>
      <w:numFmt w:val="bullet"/>
      <w:lvlText w:val=""/>
      <w:lvlJc w:val="left"/>
      <w:pPr>
        <w:ind w:left="1020" w:hanging="360"/>
      </w:pPr>
      <w:rPr>
        <w:rFonts w:ascii="Symbol" w:hAnsi="Symbol"/>
      </w:rPr>
    </w:lvl>
    <w:lvl w:ilvl="8" w:tplc="40569728">
      <w:start w:val="1"/>
      <w:numFmt w:val="bullet"/>
      <w:lvlText w:val=""/>
      <w:lvlJc w:val="left"/>
      <w:pPr>
        <w:ind w:left="1020" w:hanging="360"/>
      </w:pPr>
      <w:rPr>
        <w:rFonts w:ascii="Symbol" w:hAnsi="Symbol"/>
      </w:rPr>
    </w:lvl>
  </w:abstractNum>
  <w:num w:numId="1" w16cid:durableId="2021157956">
    <w:abstractNumId w:val="17"/>
  </w:num>
  <w:num w:numId="2" w16cid:durableId="615256636">
    <w:abstractNumId w:val="16"/>
  </w:num>
  <w:num w:numId="3" w16cid:durableId="134612860">
    <w:abstractNumId w:val="35"/>
  </w:num>
  <w:num w:numId="4" w16cid:durableId="531115426">
    <w:abstractNumId w:val="9"/>
  </w:num>
  <w:num w:numId="5" w16cid:durableId="324748686">
    <w:abstractNumId w:val="11"/>
  </w:num>
  <w:num w:numId="6" w16cid:durableId="201599064">
    <w:abstractNumId w:val="40"/>
  </w:num>
  <w:num w:numId="7" w16cid:durableId="2059548124">
    <w:abstractNumId w:val="38"/>
  </w:num>
  <w:num w:numId="8" w16cid:durableId="11155182">
    <w:abstractNumId w:val="4"/>
  </w:num>
  <w:num w:numId="9" w16cid:durableId="746731949">
    <w:abstractNumId w:val="27"/>
  </w:num>
  <w:num w:numId="10" w16cid:durableId="1905947549">
    <w:abstractNumId w:val="3"/>
  </w:num>
  <w:num w:numId="11" w16cid:durableId="407001228">
    <w:abstractNumId w:val="44"/>
  </w:num>
  <w:num w:numId="12" w16cid:durableId="1250044694">
    <w:abstractNumId w:val="46"/>
  </w:num>
  <w:num w:numId="13" w16cid:durableId="428352899">
    <w:abstractNumId w:val="39"/>
  </w:num>
  <w:num w:numId="14" w16cid:durableId="1955936363">
    <w:abstractNumId w:val="25"/>
    <w:lvlOverride w:ilvl="0">
      <w:startOverride w:val="1"/>
    </w:lvlOverride>
  </w:num>
  <w:num w:numId="15" w16cid:durableId="2116751384">
    <w:abstractNumId w:val="7"/>
  </w:num>
  <w:num w:numId="16" w16cid:durableId="711345885">
    <w:abstractNumId w:val="28"/>
  </w:num>
  <w:num w:numId="17" w16cid:durableId="526917411">
    <w:abstractNumId w:val="21"/>
  </w:num>
  <w:num w:numId="18" w16cid:durableId="113328046">
    <w:abstractNumId w:val="13"/>
  </w:num>
  <w:num w:numId="19" w16cid:durableId="48388417">
    <w:abstractNumId w:val="36"/>
  </w:num>
  <w:num w:numId="20" w16cid:durableId="1764913371">
    <w:abstractNumId w:val="30"/>
  </w:num>
  <w:num w:numId="21" w16cid:durableId="969165290">
    <w:abstractNumId w:val="23"/>
  </w:num>
  <w:num w:numId="22" w16cid:durableId="951136377">
    <w:abstractNumId w:val="19"/>
  </w:num>
  <w:num w:numId="23" w16cid:durableId="393167035">
    <w:abstractNumId w:val="6"/>
  </w:num>
  <w:num w:numId="24" w16cid:durableId="1631861627">
    <w:abstractNumId w:val="8"/>
  </w:num>
  <w:num w:numId="25" w16cid:durableId="453989051">
    <w:abstractNumId w:val="45"/>
  </w:num>
  <w:num w:numId="26" w16cid:durableId="1563834170">
    <w:abstractNumId w:val="34"/>
  </w:num>
  <w:num w:numId="27" w16cid:durableId="286014907">
    <w:abstractNumId w:val="1"/>
  </w:num>
  <w:num w:numId="28" w16cid:durableId="750738534">
    <w:abstractNumId w:val="42"/>
  </w:num>
  <w:num w:numId="29" w16cid:durableId="2012489204">
    <w:abstractNumId w:val="20"/>
  </w:num>
  <w:num w:numId="30" w16cid:durableId="1393694211">
    <w:abstractNumId w:val="24"/>
  </w:num>
  <w:num w:numId="31" w16cid:durableId="1355615623">
    <w:abstractNumId w:val="14"/>
  </w:num>
  <w:num w:numId="32" w16cid:durableId="1170293776">
    <w:abstractNumId w:val="33"/>
  </w:num>
  <w:num w:numId="33" w16cid:durableId="96294881">
    <w:abstractNumId w:val="10"/>
  </w:num>
  <w:num w:numId="34" w16cid:durableId="1023674803">
    <w:abstractNumId w:val="29"/>
  </w:num>
  <w:num w:numId="35" w16cid:durableId="1092092546">
    <w:abstractNumId w:val="2"/>
  </w:num>
  <w:num w:numId="36" w16cid:durableId="516696734">
    <w:abstractNumId w:val="12"/>
  </w:num>
  <w:num w:numId="37" w16cid:durableId="1675768552">
    <w:abstractNumId w:val="43"/>
  </w:num>
  <w:num w:numId="38" w16cid:durableId="1762532892">
    <w:abstractNumId w:val="32"/>
  </w:num>
  <w:num w:numId="39" w16cid:durableId="1707214614">
    <w:abstractNumId w:val="26"/>
  </w:num>
  <w:num w:numId="40" w16cid:durableId="761728690">
    <w:abstractNumId w:val="37"/>
  </w:num>
  <w:num w:numId="41" w16cid:durableId="278800570">
    <w:abstractNumId w:val="5"/>
  </w:num>
  <w:num w:numId="42" w16cid:durableId="1076900585">
    <w:abstractNumId w:val="47"/>
  </w:num>
  <w:num w:numId="43" w16cid:durableId="1390497824">
    <w:abstractNumId w:val="31"/>
  </w:num>
  <w:num w:numId="44" w16cid:durableId="1765494981">
    <w:abstractNumId w:val="0"/>
  </w:num>
  <w:num w:numId="45" w16cid:durableId="345137419">
    <w:abstractNumId w:val="15"/>
  </w:num>
  <w:num w:numId="46" w16cid:durableId="121504035">
    <w:abstractNumId w:val="0"/>
  </w:num>
  <w:num w:numId="47" w16cid:durableId="613633513">
    <w:abstractNumId w:val="18"/>
  </w:num>
  <w:num w:numId="48" w16cid:durableId="1331712639">
    <w:abstractNumId w:val="22"/>
  </w:num>
  <w:num w:numId="49" w16cid:durableId="57259019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E4C"/>
    <w:rsid w:val="00025A57"/>
    <w:rsid w:val="00037EF2"/>
    <w:rsid w:val="000420EB"/>
    <w:rsid w:val="0005265F"/>
    <w:rsid w:val="000651C7"/>
    <w:rsid w:val="000668D4"/>
    <w:rsid w:val="00066A9B"/>
    <w:rsid w:val="00067F9D"/>
    <w:rsid w:val="000716B4"/>
    <w:rsid w:val="00082E83"/>
    <w:rsid w:val="0008501D"/>
    <w:rsid w:val="000927D7"/>
    <w:rsid w:val="000979FB"/>
    <w:rsid w:val="000C158C"/>
    <w:rsid w:val="000C6EC3"/>
    <w:rsid w:val="000C7B9E"/>
    <w:rsid w:val="000D0F01"/>
    <w:rsid w:val="000D2074"/>
    <w:rsid w:val="000D4F72"/>
    <w:rsid w:val="000D5159"/>
    <w:rsid w:val="000E3BCB"/>
    <w:rsid w:val="000E651A"/>
    <w:rsid w:val="00100276"/>
    <w:rsid w:val="00100A3E"/>
    <w:rsid w:val="001052EE"/>
    <w:rsid w:val="00105E77"/>
    <w:rsid w:val="0012573D"/>
    <w:rsid w:val="001314C2"/>
    <w:rsid w:val="001523E9"/>
    <w:rsid w:val="001527DE"/>
    <w:rsid w:val="001544CC"/>
    <w:rsid w:val="0017321E"/>
    <w:rsid w:val="00185733"/>
    <w:rsid w:val="00187DB4"/>
    <w:rsid w:val="001915C7"/>
    <w:rsid w:val="00193BBC"/>
    <w:rsid w:val="00197657"/>
    <w:rsid w:val="001A1EA6"/>
    <w:rsid w:val="001A29AF"/>
    <w:rsid w:val="001C0084"/>
    <w:rsid w:val="001C4433"/>
    <w:rsid w:val="001E6EBE"/>
    <w:rsid w:val="001F105A"/>
    <w:rsid w:val="00203DFF"/>
    <w:rsid w:val="002066E4"/>
    <w:rsid w:val="00210972"/>
    <w:rsid w:val="00226B10"/>
    <w:rsid w:val="00231605"/>
    <w:rsid w:val="00236C2E"/>
    <w:rsid w:val="002402E2"/>
    <w:rsid w:val="00240D13"/>
    <w:rsid w:val="00250C8E"/>
    <w:rsid w:val="00252532"/>
    <w:rsid w:val="00255857"/>
    <w:rsid w:val="00256998"/>
    <w:rsid w:val="0026018A"/>
    <w:rsid w:val="0028609D"/>
    <w:rsid w:val="00290565"/>
    <w:rsid w:val="002919F6"/>
    <w:rsid w:val="00297E61"/>
    <w:rsid w:val="002A3F49"/>
    <w:rsid w:val="002B306F"/>
    <w:rsid w:val="002B745D"/>
    <w:rsid w:val="002C05AB"/>
    <w:rsid w:val="002C10BA"/>
    <w:rsid w:val="002C2D66"/>
    <w:rsid w:val="002D1E2B"/>
    <w:rsid w:val="002D2D9F"/>
    <w:rsid w:val="002D3805"/>
    <w:rsid w:val="002F16D3"/>
    <w:rsid w:val="003063C9"/>
    <w:rsid w:val="00317C3A"/>
    <w:rsid w:val="003541F2"/>
    <w:rsid w:val="003553F0"/>
    <w:rsid w:val="003570F2"/>
    <w:rsid w:val="00360412"/>
    <w:rsid w:val="0038165C"/>
    <w:rsid w:val="00383353"/>
    <w:rsid w:val="003905FB"/>
    <w:rsid w:val="003A670B"/>
    <w:rsid w:val="003C542B"/>
    <w:rsid w:val="003C6A68"/>
    <w:rsid w:val="003D726F"/>
    <w:rsid w:val="003E03B1"/>
    <w:rsid w:val="003E10BA"/>
    <w:rsid w:val="003F2475"/>
    <w:rsid w:val="003F753B"/>
    <w:rsid w:val="004004D0"/>
    <w:rsid w:val="00404136"/>
    <w:rsid w:val="004072B1"/>
    <w:rsid w:val="00425202"/>
    <w:rsid w:val="00430ED6"/>
    <w:rsid w:val="00433F0A"/>
    <w:rsid w:val="00451488"/>
    <w:rsid w:val="004543F9"/>
    <w:rsid w:val="00456C16"/>
    <w:rsid w:val="00457F0F"/>
    <w:rsid w:val="00483DC6"/>
    <w:rsid w:val="004937F0"/>
    <w:rsid w:val="004B4046"/>
    <w:rsid w:val="004D0ED1"/>
    <w:rsid w:val="004D494A"/>
    <w:rsid w:val="0051324F"/>
    <w:rsid w:val="0051537F"/>
    <w:rsid w:val="005177CD"/>
    <w:rsid w:val="00523F8A"/>
    <w:rsid w:val="00543227"/>
    <w:rsid w:val="00544100"/>
    <w:rsid w:val="00552174"/>
    <w:rsid w:val="00554A08"/>
    <w:rsid w:val="00555CB0"/>
    <w:rsid w:val="005604C1"/>
    <w:rsid w:val="00563DF5"/>
    <w:rsid w:val="00564C60"/>
    <w:rsid w:val="00564EA5"/>
    <w:rsid w:val="00574FFC"/>
    <w:rsid w:val="005819DF"/>
    <w:rsid w:val="00591735"/>
    <w:rsid w:val="005B0B5E"/>
    <w:rsid w:val="005B76AF"/>
    <w:rsid w:val="005C7FA1"/>
    <w:rsid w:val="005D2BF0"/>
    <w:rsid w:val="005D349B"/>
    <w:rsid w:val="005E3394"/>
    <w:rsid w:val="005E5287"/>
    <w:rsid w:val="005F2866"/>
    <w:rsid w:val="005F3EE3"/>
    <w:rsid w:val="005F6E5F"/>
    <w:rsid w:val="00600DE6"/>
    <w:rsid w:val="00606883"/>
    <w:rsid w:val="00610FCA"/>
    <w:rsid w:val="00621C75"/>
    <w:rsid w:val="00642C64"/>
    <w:rsid w:val="00644AE4"/>
    <w:rsid w:val="00651DEF"/>
    <w:rsid w:val="0065567D"/>
    <w:rsid w:val="00670AEE"/>
    <w:rsid w:val="006775F2"/>
    <w:rsid w:val="006834FD"/>
    <w:rsid w:val="00683543"/>
    <w:rsid w:val="00683D82"/>
    <w:rsid w:val="00685188"/>
    <w:rsid w:val="006940B3"/>
    <w:rsid w:val="00694AEC"/>
    <w:rsid w:val="0069632B"/>
    <w:rsid w:val="006B37E4"/>
    <w:rsid w:val="006B45A7"/>
    <w:rsid w:val="006B58B0"/>
    <w:rsid w:val="006C4D0E"/>
    <w:rsid w:val="006C6F7A"/>
    <w:rsid w:val="006C79DF"/>
    <w:rsid w:val="006E16B1"/>
    <w:rsid w:val="006E3976"/>
    <w:rsid w:val="0070561C"/>
    <w:rsid w:val="0070643C"/>
    <w:rsid w:val="007075CE"/>
    <w:rsid w:val="00707AD3"/>
    <w:rsid w:val="0071536F"/>
    <w:rsid w:val="00716934"/>
    <w:rsid w:val="007177CE"/>
    <w:rsid w:val="00722DD0"/>
    <w:rsid w:val="007236B5"/>
    <w:rsid w:val="00725C5D"/>
    <w:rsid w:val="00730120"/>
    <w:rsid w:val="00752FFE"/>
    <w:rsid w:val="007629EF"/>
    <w:rsid w:val="00764CF7"/>
    <w:rsid w:val="0077181F"/>
    <w:rsid w:val="007A0BC5"/>
    <w:rsid w:val="007A7007"/>
    <w:rsid w:val="007D2ACF"/>
    <w:rsid w:val="007D36CE"/>
    <w:rsid w:val="007D67AA"/>
    <w:rsid w:val="007E127E"/>
    <w:rsid w:val="007E38F9"/>
    <w:rsid w:val="007E7DBE"/>
    <w:rsid w:val="007F7DAF"/>
    <w:rsid w:val="00803815"/>
    <w:rsid w:val="00816A57"/>
    <w:rsid w:val="00821650"/>
    <w:rsid w:val="00822AE3"/>
    <w:rsid w:val="00822BA7"/>
    <w:rsid w:val="0082388C"/>
    <w:rsid w:val="00825763"/>
    <w:rsid w:val="008308E3"/>
    <w:rsid w:val="0083348C"/>
    <w:rsid w:val="0084765E"/>
    <w:rsid w:val="00847E37"/>
    <w:rsid w:val="0087196E"/>
    <w:rsid w:val="00873A21"/>
    <w:rsid w:val="00882C2A"/>
    <w:rsid w:val="00890050"/>
    <w:rsid w:val="008943B0"/>
    <w:rsid w:val="00894538"/>
    <w:rsid w:val="008A2419"/>
    <w:rsid w:val="008A52B5"/>
    <w:rsid w:val="008A610C"/>
    <w:rsid w:val="008C1420"/>
    <w:rsid w:val="008C5FAF"/>
    <w:rsid w:val="008D4D77"/>
    <w:rsid w:val="008E39DD"/>
    <w:rsid w:val="008F52D5"/>
    <w:rsid w:val="008F6353"/>
    <w:rsid w:val="00904925"/>
    <w:rsid w:val="00927FD6"/>
    <w:rsid w:val="0093657F"/>
    <w:rsid w:val="00941869"/>
    <w:rsid w:val="009521F1"/>
    <w:rsid w:val="00962143"/>
    <w:rsid w:val="009818BF"/>
    <w:rsid w:val="00984698"/>
    <w:rsid w:val="00984A44"/>
    <w:rsid w:val="009916F6"/>
    <w:rsid w:val="00993ACE"/>
    <w:rsid w:val="009C5EEA"/>
    <w:rsid w:val="009D2F1E"/>
    <w:rsid w:val="009D5B4E"/>
    <w:rsid w:val="009E220E"/>
    <w:rsid w:val="009E231B"/>
    <w:rsid w:val="009E3D68"/>
    <w:rsid w:val="009F6B99"/>
    <w:rsid w:val="00A0468F"/>
    <w:rsid w:val="00A05877"/>
    <w:rsid w:val="00A256FA"/>
    <w:rsid w:val="00A27417"/>
    <w:rsid w:val="00A370F9"/>
    <w:rsid w:val="00A51C2E"/>
    <w:rsid w:val="00A55A22"/>
    <w:rsid w:val="00A604DF"/>
    <w:rsid w:val="00A60A2E"/>
    <w:rsid w:val="00A62413"/>
    <w:rsid w:val="00A6322D"/>
    <w:rsid w:val="00A67572"/>
    <w:rsid w:val="00A8041D"/>
    <w:rsid w:val="00A8576D"/>
    <w:rsid w:val="00A92BAC"/>
    <w:rsid w:val="00AA2060"/>
    <w:rsid w:val="00AA26C1"/>
    <w:rsid w:val="00AA4CF3"/>
    <w:rsid w:val="00AA78C6"/>
    <w:rsid w:val="00AB65F4"/>
    <w:rsid w:val="00AE55D1"/>
    <w:rsid w:val="00AF7F54"/>
    <w:rsid w:val="00B257CC"/>
    <w:rsid w:val="00B31400"/>
    <w:rsid w:val="00B34DA0"/>
    <w:rsid w:val="00B35417"/>
    <w:rsid w:val="00B35E5F"/>
    <w:rsid w:val="00B36130"/>
    <w:rsid w:val="00B54807"/>
    <w:rsid w:val="00B70290"/>
    <w:rsid w:val="00B80947"/>
    <w:rsid w:val="00B826FD"/>
    <w:rsid w:val="00B844B1"/>
    <w:rsid w:val="00B87E16"/>
    <w:rsid w:val="00B962F6"/>
    <w:rsid w:val="00BA0201"/>
    <w:rsid w:val="00BB0D99"/>
    <w:rsid w:val="00BC6163"/>
    <w:rsid w:val="00BC7DE2"/>
    <w:rsid w:val="00BD56CE"/>
    <w:rsid w:val="00BE3020"/>
    <w:rsid w:val="00C01A3A"/>
    <w:rsid w:val="00C20A88"/>
    <w:rsid w:val="00C2275A"/>
    <w:rsid w:val="00C22D3E"/>
    <w:rsid w:val="00C34A51"/>
    <w:rsid w:val="00C42DBA"/>
    <w:rsid w:val="00C438FA"/>
    <w:rsid w:val="00C478AF"/>
    <w:rsid w:val="00C632C5"/>
    <w:rsid w:val="00C72A50"/>
    <w:rsid w:val="00C76C0D"/>
    <w:rsid w:val="00C91EA1"/>
    <w:rsid w:val="00C94965"/>
    <w:rsid w:val="00C9580C"/>
    <w:rsid w:val="00CB2A3D"/>
    <w:rsid w:val="00CB3F50"/>
    <w:rsid w:val="00CC1026"/>
    <w:rsid w:val="00CC3A61"/>
    <w:rsid w:val="00CC5653"/>
    <w:rsid w:val="00CD5651"/>
    <w:rsid w:val="00CD574D"/>
    <w:rsid w:val="00CE1BCB"/>
    <w:rsid w:val="00CE5DF9"/>
    <w:rsid w:val="00CF63AA"/>
    <w:rsid w:val="00D05FF0"/>
    <w:rsid w:val="00D14D99"/>
    <w:rsid w:val="00D22B05"/>
    <w:rsid w:val="00D2520B"/>
    <w:rsid w:val="00D3238D"/>
    <w:rsid w:val="00D40E4C"/>
    <w:rsid w:val="00D50C49"/>
    <w:rsid w:val="00D92546"/>
    <w:rsid w:val="00D941AC"/>
    <w:rsid w:val="00DA196C"/>
    <w:rsid w:val="00DA3E24"/>
    <w:rsid w:val="00DD346B"/>
    <w:rsid w:val="00DD518F"/>
    <w:rsid w:val="00DD57AE"/>
    <w:rsid w:val="00DE2DC4"/>
    <w:rsid w:val="00DF0FB9"/>
    <w:rsid w:val="00E019AB"/>
    <w:rsid w:val="00E13FBC"/>
    <w:rsid w:val="00E2314B"/>
    <w:rsid w:val="00E2368F"/>
    <w:rsid w:val="00E262B3"/>
    <w:rsid w:val="00E33634"/>
    <w:rsid w:val="00E3502B"/>
    <w:rsid w:val="00E37BE8"/>
    <w:rsid w:val="00E37C0B"/>
    <w:rsid w:val="00E53B6A"/>
    <w:rsid w:val="00E5677D"/>
    <w:rsid w:val="00E5724E"/>
    <w:rsid w:val="00E70ED1"/>
    <w:rsid w:val="00E73938"/>
    <w:rsid w:val="00E7467A"/>
    <w:rsid w:val="00E83F75"/>
    <w:rsid w:val="00EB083A"/>
    <w:rsid w:val="00EB76A9"/>
    <w:rsid w:val="00ED1DBD"/>
    <w:rsid w:val="00ED26CE"/>
    <w:rsid w:val="00ED312D"/>
    <w:rsid w:val="00EE4A29"/>
    <w:rsid w:val="00EF5FB7"/>
    <w:rsid w:val="00F23D24"/>
    <w:rsid w:val="00F31A88"/>
    <w:rsid w:val="00F46BA8"/>
    <w:rsid w:val="00F55AA2"/>
    <w:rsid w:val="00F60C99"/>
    <w:rsid w:val="00F641B9"/>
    <w:rsid w:val="00F70182"/>
    <w:rsid w:val="00F961DA"/>
    <w:rsid w:val="00FA2CEC"/>
    <w:rsid w:val="00FA46DD"/>
    <w:rsid w:val="00FC1CDB"/>
    <w:rsid w:val="00FD38C6"/>
    <w:rsid w:val="00FD5F77"/>
    <w:rsid w:val="00FD6F8F"/>
    <w:rsid w:val="00FF4052"/>
    <w:rsid w:val="00FF4E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E5F2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BAC"/>
  </w:style>
  <w:style w:type="paragraph" w:styleId="Heading1">
    <w:name w:val="heading 1"/>
    <w:basedOn w:val="Normal"/>
    <w:next w:val="Normal"/>
    <w:link w:val="Heading1Char"/>
    <w:uiPriority w:val="9"/>
    <w:qFormat/>
    <w:rsid w:val="00D40E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31400"/>
    <w:pPr>
      <w:keepNext/>
      <w:keepLines/>
      <w:spacing w:before="160" w:after="80"/>
      <w:outlineLvl w:val="1"/>
    </w:pPr>
    <w:rPr>
      <w:rFonts w:asciiTheme="majorHAnsi" w:eastAsiaTheme="majorEastAsia" w:hAnsiTheme="majorHAnsi" w:cstheme="majorBidi"/>
      <w:b/>
      <w:color w:val="F79C2C"/>
      <w:sz w:val="32"/>
      <w:szCs w:val="32"/>
    </w:rPr>
  </w:style>
  <w:style w:type="paragraph" w:styleId="Heading3">
    <w:name w:val="heading 3"/>
    <w:basedOn w:val="Normal"/>
    <w:next w:val="Normal"/>
    <w:link w:val="Heading3Char"/>
    <w:uiPriority w:val="9"/>
    <w:unhideWhenUsed/>
    <w:qFormat/>
    <w:rsid w:val="00A92BAC"/>
    <w:pPr>
      <w:keepNext/>
      <w:keepLines/>
      <w:spacing w:before="160" w:after="80"/>
      <w:outlineLvl w:val="2"/>
    </w:pPr>
    <w:rPr>
      <w:rFonts w:eastAsiaTheme="majorEastAsia" w:cstheme="majorBidi"/>
      <w:b/>
      <w:color w:val="000000" w:themeColor="text1"/>
      <w:sz w:val="28"/>
      <w:szCs w:val="28"/>
    </w:rPr>
  </w:style>
  <w:style w:type="paragraph" w:styleId="Heading4">
    <w:name w:val="heading 4"/>
    <w:basedOn w:val="Normal"/>
    <w:next w:val="Normal"/>
    <w:link w:val="Heading4Char"/>
    <w:uiPriority w:val="9"/>
    <w:semiHidden/>
    <w:unhideWhenUsed/>
    <w:qFormat/>
    <w:rsid w:val="00D40E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E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E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E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E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E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E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1400"/>
    <w:rPr>
      <w:rFonts w:asciiTheme="majorHAnsi" w:eastAsiaTheme="majorEastAsia" w:hAnsiTheme="majorHAnsi" w:cstheme="majorBidi"/>
      <w:b/>
      <w:color w:val="F79C2C"/>
      <w:sz w:val="32"/>
      <w:szCs w:val="32"/>
    </w:rPr>
  </w:style>
  <w:style w:type="character" w:customStyle="1" w:styleId="Heading3Char">
    <w:name w:val="Heading 3 Char"/>
    <w:basedOn w:val="DefaultParagraphFont"/>
    <w:link w:val="Heading3"/>
    <w:uiPriority w:val="9"/>
    <w:rsid w:val="00A92BAC"/>
    <w:rPr>
      <w:rFonts w:eastAsiaTheme="majorEastAsia" w:cstheme="majorBidi"/>
      <w:b/>
      <w:color w:val="000000" w:themeColor="text1"/>
      <w:sz w:val="28"/>
      <w:szCs w:val="28"/>
    </w:rPr>
  </w:style>
  <w:style w:type="character" w:customStyle="1" w:styleId="Heading4Char">
    <w:name w:val="Heading 4 Char"/>
    <w:basedOn w:val="DefaultParagraphFont"/>
    <w:link w:val="Heading4"/>
    <w:uiPriority w:val="9"/>
    <w:semiHidden/>
    <w:rsid w:val="00D40E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E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E4C"/>
    <w:rPr>
      <w:rFonts w:eastAsiaTheme="majorEastAsia" w:cstheme="majorBidi"/>
      <w:color w:val="272727" w:themeColor="text1" w:themeTint="D8"/>
    </w:rPr>
  </w:style>
  <w:style w:type="paragraph" w:styleId="Title">
    <w:name w:val="Title"/>
    <w:basedOn w:val="Normal"/>
    <w:next w:val="Normal"/>
    <w:link w:val="TitleChar"/>
    <w:uiPriority w:val="10"/>
    <w:qFormat/>
    <w:rsid w:val="00D40E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E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E4C"/>
    <w:pPr>
      <w:spacing w:before="160"/>
      <w:jc w:val="center"/>
    </w:pPr>
    <w:rPr>
      <w:i/>
      <w:iCs/>
      <w:color w:val="404040" w:themeColor="text1" w:themeTint="BF"/>
    </w:rPr>
  </w:style>
  <w:style w:type="character" w:customStyle="1" w:styleId="QuoteChar">
    <w:name w:val="Quote Char"/>
    <w:basedOn w:val="DefaultParagraphFont"/>
    <w:link w:val="Quote"/>
    <w:uiPriority w:val="29"/>
    <w:rsid w:val="00D40E4C"/>
    <w:rPr>
      <w:i/>
      <w:iCs/>
      <w:color w:val="404040" w:themeColor="text1" w:themeTint="BF"/>
    </w:rPr>
  </w:style>
  <w:style w:type="paragraph" w:styleId="ListParagraph">
    <w:name w:val="List Paragraph"/>
    <w:basedOn w:val="Normal"/>
    <w:link w:val="ListParagraphChar"/>
    <w:uiPriority w:val="34"/>
    <w:qFormat/>
    <w:rsid w:val="00D40E4C"/>
    <w:pPr>
      <w:ind w:left="720"/>
      <w:contextualSpacing/>
    </w:pPr>
  </w:style>
  <w:style w:type="character" w:styleId="IntenseEmphasis">
    <w:name w:val="Intense Emphasis"/>
    <w:basedOn w:val="DefaultParagraphFont"/>
    <w:uiPriority w:val="21"/>
    <w:qFormat/>
    <w:rsid w:val="00D40E4C"/>
    <w:rPr>
      <w:i/>
      <w:iCs/>
      <w:color w:val="0F4761" w:themeColor="accent1" w:themeShade="BF"/>
    </w:rPr>
  </w:style>
  <w:style w:type="paragraph" w:styleId="IntenseQuote">
    <w:name w:val="Intense Quote"/>
    <w:basedOn w:val="Normal"/>
    <w:next w:val="Normal"/>
    <w:link w:val="IntenseQuoteChar"/>
    <w:uiPriority w:val="30"/>
    <w:qFormat/>
    <w:rsid w:val="00D40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E4C"/>
    <w:rPr>
      <w:i/>
      <w:iCs/>
      <w:color w:val="0F4761" w:themeColor="accent1" w:themeShade="BF"/>
    </w:rPr>
  </w:style>
  <w:style w:type="character" w:styleId="IntenseReference">
    <w:name w:val="Intense Reference"/>
    <w:basedOn w:val="DefaultParagraphFont"/>
    <w:uiPriority w:val="32"/>
    <w:qFormat/>
    <w:rsid w:val="00D40E4C"/>
    <w:rPr>
      <w:b/>
      <w:bCs/>
      <w:smallCaps/>
      <w:color w:val="0F4761" w:themeColor="accent1" w:themeShade="BF"/>
      <w:spacing w:val="5"/>
    </w:rPr>
  </w:style>
  <w:style w:type="table" w:styleId="TableGrid">
    <w:name w:val="Table Grid"/>
    <w:basedOn w:val="TableNormal"/>
    <w:uiPriority w:val="59"/>
    <w:rsid w:val="00260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0972"/>
    <w:pPr>
      <w:spacing w:after="0" w:line="240" w:lineRule="auto"/>
    </w:pPr>
  </w:style>
  <w:style w:type="character" w:customStyle="1" w:styleId="ListParagraphChar">
    <w:name w:val="List Paragraph Char"/>
    <w:basedOn w:val="DefaultParagraphFont"/>
    <w:link w:val="ListParagraph"/>
    <w:uiPriority w:val="34"/>
    <w:rsid w:val="005F6E5F"/>
  </w:style>
  <w:style w:type="character" w:styleId="CommentReference">
    <w:name w:val="annotation reference"/>
    <w:basedOn w:val="DefaultParagraphFont"/>
    <w:uiPriority w:val="99"/>
    <w:semiHidden/>
    <w:unhideWhenUsed/>
    <w:rsid w:val="009916F6"/>
    <w:rPr>
      <w:sz w:val="16"/>
      <w:szCs w:val="16"/>
    </w:rPr>
  </w:style>
  <w:style w:type="paragraph" w:styleId="CommentText">
    <w:name w:val="annotation text"/>
    <w:basedOn w:val="Normal"/>
    <w:link w:val="CommentTextChar"/>
    <w:uiPriority w:val="99"/>
    <w:unhideWhenUsed/>
    <w:rsid w:val="009916F6"/>
    <w:pPr>
      <w:spacing w:line="240" w:lineRule="auto"/>
    </w:pPr>
    <w:rPr>
      <w:sz w:val="20"/>
      <w:szCs w:val="20"/>
    </w:rPr>
  </w:style>
  <w:style w:type="character" w:customStyle="1" w:styleId="CommentTextChar">
    <w:name w:val="Comment Text Char"/>
    <w:basedOn w:val="DefaultParagraphFont"/>
    <w:link w:val="CommentText"/>
    <w:uiPriority w:val="99"/>
    <w:rsid w:val="009916F6"/>
    <w:rPr>
      <w:sz w:val="20"/>
      <w:szCs w:val="20"/>
    </w:rPr>
  </w:style>
  <w:style w:type="paragraph" w:styleId="CommentSubject">
    <w:name w:val="annotation subject"/>
    <w:basedOn w:val="CommentText"/>
    <w:next w:val="CommentText"/>
    <w:link w:val="CommentSubjectChar"/>
    <w:uiPriority w:val="99"/>
    <w:semiHidden/>
    <w:unhideWhenUsed/>
    <w:rsid w:val="009916F6"/>
    <w:rPr>
      <w:b/>
      <w:bCs/>
    </w:rPr>
  </w:style>
  <w:style w:type="character" w:customStyle="1" w:styleId="CommentSubjectChar">
    <w:name w:val="Comment Subject Char"/>
    <w:basedOn w:val="CommentTextChar"/>
    <w:link w:val="CommentSubject"/>
    <w:uiPriority w:val="99"/>
    <w:semiHidden/>
    <w:rsid w:val="009916F6"/>
    <w:rPr>
      <w:b/>
      <w:bCs/>
      <w:sz w:val="20"/>
      <w:szCs w:val="20"/>
    </w:rPr>
  </w:style>
  <w:style w:type="paragraph" w:styleId="NormalWeb">
    <w:name w:val="Normal (Web)"/>
    <w:basedOn w:val="Normal"/>
    <w:uiPriority w:val="99"/>
    <w:unhideWhenUsed/>
    <w:rsid w:val="0084765E"/>
    <w:rPr>
      <w:rFonts w:ascii="Times New Roman" w:hAnsi="Times New Roman" w:cs="Times New Roman"/>
    </w:rPr>
  </w:style>
  <w:style w:type="character" w:styleId="Hyperlink">
    <w:name w:val="Hyperlink"/>
    <w:basedOn w:val="DefaultParagraphFont"/>
    <w:uiPriority w:val="99"/>
    <w:unhideWhenUsed/>
    <w:rsid w:val="00C42DBA"/>
    <w:rPr>
      <w:color w:val="467886" w:themeColor="hyperlink"/>
      <w:u w:val="single"/>
    </w:rPr>
  </w:style>
  <w:style w:type="character" w:styleId="UnresolvedMention">
    <w:name w:val="Unresolved Mention"/>
    <w:basedOn w:val="DefaultParagraphFont"/>
    <w:uiPriority w:val="99"/>
    <w:semiHidden/>
    <w:unhideWhenUsed/>
    <w:rsid w:val="00C42DBA"/>
    <w:rPr>
      <w:color w:val="605E5C"/>
      <w:shd w:val="clear" w:color="auto" w:fill="E1DFDD"/>
    </w:rPr>
  </w:style>
  <w:style w:type="paragraph" w:styleId="Header">
    <w:name w:val="header"/>
    <w:basedOn w:val="Normal"/>
    <w:link w:val="HeaderChar"/>
    <w:uiPriority w:val="99"/>
    <w:unhideWhenUsed/>
    <w:rsid w:val="00B314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400"/>
  </w:style>
  <w:style w:type="paragraph" w:styleId="Footer">
    <w:name w:val="footer"/>
    <w:basedOn w:val="Normal"/>
    <w:link w:val="FooterChar"/>
    <w:uiPriority w:val="99"/>
    <w:unhideWhenUsed/>
    <w:rsid w:val="00B314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400"/>
  </w:style>
  <w:style w:type="character" w:styleId="PlaceholderText">
    <w:name w:val="Placeholder Text"/>
    <w:basedOn w:val="DefaultParagraphFont"/>
    <w:uiPriority w:val="99"/>
    <w:semiHidden/>
    <w:rsid w:val="00B826FD"/>
    <w:rPr>
      <w:color w:val="666666"/>
    </w:rPr>
  </w:style>
  <w:style w:type="paragraph" w:styleId="ListBullet">
    <w:name w:val="List Bullet"/>
    <w:basedOn w:val="Normal"/>
    <w:uiPriority w:val="99"/>
    <w:unhideWhenUsed/>
    <w:rsid w:val="00D14D99"/>
    <w:pPr>
      <w:numPr>
        <w:numId w:val="44"/>
      </w:numPr>
      <w:tabs>
        <w:tab w:val="clear" w:pos="360"/>
      </w:tabs>
      <w:spacing w:after="200" w:line="276" w:lineRule="auto"/>
      <w:ind w:left="0" w:firstLine="0"/>
      <w:contextualSpacing/>
    </w:pPr>
    <w:rPr>
      <w:rFonts w:ascii="Arial" w:eastAsiaTheme="minorEastAsia" w:hAnsi="Arial"/>
      <w:kern w:val="0"/>
      <w:sz w:val="2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consumerprotection.wa.gov.au/rvreno"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65F1F92071475276E05315230A0A9CBF" version="1.0.0">
  <systemFields>
    <field name="Objective-Id">
      <value order="0">A117555429</value>
    </field>
    <field name="Objective-Title">
      <value order="0">Renovation Plan - Guidance Note - ATTACHMENT I</value>
    </field>
    <field name="Objective-Description">
      <value order="0"/>
    </field>
    <field name="Objective-CreationStamp">
      <value order="0">2026-09-28T06:35:26Z</value>
    </field>
    <field name="Objective-IsApproved">
      <value order="0">false</value>
    </field>
    <field name="Objective-IsPublished">
      <value order="0">true</value>
    </field>
    <field name="Objective-DatePublished">
      <value order="0">2026-10-08T06:56:54Z</value>
    </field>
    <field name="Objective-ModificationStamp">
      <value order="0">2026-10-08T06:56:54Z</value>
    </field>
    <field name="Objective-Owner">
      <value order="0">MULLINS, Christine</value>
    </field>
    <field name="Objective-Path">
      <value order="0">DEMIRS Global Folder:02 Corporate File Plan:LGIRS - Consumer Protection and Legal Services Group:Consumer Protection:Administrative Files:Strategic Management:Legislation:R:Retirement Villages Reforms 2025-2026 - Implementation of Retirement Villages Amendment Act 2024 and Associated Regulations:Publications:Forms:Commissioner approval of forms - Oct 2026</value>
    </field>
    <field name="Objective-Parent">
      <value order="0">Commissioner approval of forms - Oct 2026</value>
    </field>
    <field name="Objective-State">
      <value order="0">Published</value>
    </field>
    <field name="Objective-VersionId">
      <value order="0">vA127779754</value>
    </field>
    <field name="Objective-Version">
      <value order="0">5.0</value>
    </field>
    <field name="Objective-VersionNumber">
      <value order="0">5</value>
    </field>
    <field name="Objective-VersionComment">
      <value order="0"/>
    </field>
    <field name="Objective-FileNumber">
      <value order="0">DMS15970/2025</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Props1.xml><?xml version="1.0" encoding="utf-8"?>
<ds:datastoreItem xmlns:ds="http://schemas.openxmlformats.org/officeDocument/2006/customXml" ds:itemID="{EA7DFC88-156A-4FBF-BF8A-CF759EC2FC0F}">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2019</Words>
  <Characters>11510</Characters>
  <Application>Microsoft Office Word</Application>
  <DocSecurity>0</DocSecurity>
  <Lines>95</Lines>
  <Paragraphs>27</Paragraphs>
  <ScaleCrop>false</ScaleCrop>
  <Company/>
  <LinksUpToDate>false</LinksUpToDate>
  <CharactersWithSpaces>13502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2026-10-09T02:39:00Z</dcterms:created>
  <dcterms:modified xsi:type="dcterms:W3CDTF">2026-10-09T02:39:00Z</dcterms:modified>
</cp:coreProperties>
</file>