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17A03" w14:textId="77777777" w:rsidR="00B826FD" w:rsidRDefault="00D40E4C" w:rsidP="00B826FD">
      <w:pPr>
        <w:ind w:left="1418" w:hanging="2836"/>
        <w:rPr>
          <w:noProof/>
        </w:rPr>
      </w:pPr>
      <w:r>
        <w:rPr>
          <w:noProof/>
        </w:rPr>
        <w:drawing>
          <wp:anchor distT="0" distB="0" distL="114300" distR="114300" simplePos="0" relativeHeight="251658240" behindDoc="0" locked="0" layoutInCell="1" allowOverlap="1" wp14:anchorId="34AB3414" wp14:editId="4D391467">
            <wp:simplePos x="0" y="0"/>
            <wp:positionH relativeFrom="page">
              <wp:align>left</wp:align>
            </wp:positionH>
            <wp:positionV relativeFrom="page">
              <wp:posOffset>-635</wp:posOffset>
            </wp:positionV>
            <wp:extent cx="7578090" cy="1908175"/>
            <wp:effectExtent l="0" t="0" r="3810" b="0"/>
            <wp:wrapNone/>
            <wp:docPr id="4459951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8090" cy="1908175"/>
                    </a:xfrm>
                    <a:prstGeom prst="rect">
                      <a:avLst/>
                    </a:prstGeom>
                    <a:noFill/>
                  </pic:spPr>
                </pic:pic>
              </a:graphicData>
            </a:graphic>
          </wp:anchor>
        </w:drawing>
      </w:r>
    </w:p>
    <w:p w14:paraId="1B92986A" w14:textId="77777777" w:rsidR="00B826FD" w:rsidRPr="00B826FD" w:rsidRDefault="00B826FD" w:rsidP="00B826FD">
      <w:pPr>
        <w:ind w:left="1418" w:hanging="2836"/>
        <w:rPr>
          <w:noProof/>
          <w:sz w:val="56"/>
          <w:szCs w:val="56"/>
        </w:rPr>
      </w:pPr>
    </w:p>
    <w:p w14:paraId="61EDCD62" w14:textId="77777777" w:rsidR="00B31400" w:rsidRPr="00D00C4A" w:rsidRDefault="0016716B" w:rsidP="00B826FD">
      <w:pPr>
        <w:pStyle w:val="Title"/>
        <w:spacing w:after="0"/>
        <w:rPr>
          <w:rFonts w:ascii="Arial" w:hAnsi="Arial" w:cs="Arial"/>
          <w:b/>
          <w:bCs/>
          <w:sz w:val="48"/>
          <w:szCs w:val="48"/>
        </w:rPr>
      </w:pPr>
      <w:r w:rsidRPr="00D00C4A">
        <w:rPr>
          <w:rFonts w:ascii="Arial" w:hAnsi="Arial" w:cs="Arial"/>
          <w:b/>
          <w:bCs/>
          <w:sz w:val="48"/>
          <w:szCs w:val="48"/>
        </w:rPr>
        <w:t>Modification</w:t>
      </w:r>
      <w:r w:rsidR="005C7FA1" w:rsidRPr="00D00C4A">
        <w:rPr>
          <w:rFonts w:ascii="Arial" w:hAnsi="Arial" w:cs="Arial"/>
          <w:b/>
          <w:bCs/>
          <w:sz w:val="48"/>
          <w:szCs w:val="48"/>
        </w:rPr>
        <w:t xml:space="preserve"> Plan</w:t>
      </w:r>
      <w:r w:rsidR="00B31400" w:rsidRPr="00D00C4A">
        <w:rPr>
          <w:rFonts w:ascii="Arial" w:hAnsi="Arial" w:cs="Arial"/>
          <w:b/>
          <w:bCs/>
          <w:sz w:val="48"/>
          <w:szCs w:val="48"/>
        </w:rPr>
        <w:t xml:space="preserve"> </w:t>
      </w:r>
      <w:r w:rsidR="005C7FA1" w:rsidRPr="00D00C4A">
        <w:rPr>
          <w:rFonts w:ascii="Arial" w:hAnsi="Arial" w:cs="Arial"/>
          <w:b/>
          <w:bCs/>
          <w:sz w:val="48"/>
          <w:szCs w:val="48"/>
        </w:rPr>
        <w:t>Guidance</w:t>
      </w:r>
    </w:p>
    <w:p w14:paraId="7AED0F40" w14:textId="77777777" w:rsidR="005C7FA1" w:rsidRPr="00D00C4A" w:rsidRDefault="005C7FA1" w:rsidP="00B31400">
      <w:pPr>
        <w:pStyle w:val="Subtitle"/>
        <w:rPr>
          <w:rFonts w:ascii="Arial" w:hAnsi="Arial" w:cs="Arial"/>
        </w:rPr>
      </w:pPr>
      <w:r w:rsidRPr="00D00C4A">
        <w:rPr>
          <w:rFonts w:ascii="Arial" w:eastAsia="Arial" w:hAnsi="Arial" w:cs="Arial"/>
        </w:rPr>
        <w:t xml:space="preserve">for </w:t>
      </w:r>
      <w:r w:rsidR="00B826FD" w:rsidRPr="00D00C4A">
        <w:rPr>
          <w:rFonts w:ascii="Arial" w:eastAsia="Arial" w:hAnsi="Arial" w:cs="Arial"/>
        </w:rPr>
        <w:t>r</w:t>
      </w:r>
      <w:r w:rsidRPr="00D00C4A">
        <w:rPr>
          <w:rFonts w:ascii="Arial" w:eastAsia="Arial" w:hAnsi="Arial" w:cs="Arial"/>
        </w:rPr>
        <w:t xml:space="preserve">etirement </w:t>
      </w:r>
      <w:r w:rsidR="00B826FD" w:rsidRPr="00D00C4A">
        <w:rPr>
          <w:rFonts w:ascii="Arial" w:eastAsia="Arial" w:hAnsi="Arial" w:cs="Arial"/>
        </w:rPr>
        <w:t>v</w:t>
      </w:r>
      <w:r w:rsidRPr="00D00C4A">
        <w:rPr>
          <w:rFonts w:ascii="Arial" w:eastAsia="Arial" w:hAnsi="Arial" w:cs="Arial"/>
        </w:rPr>
        <w:t xml:space="preserve">illage </w:t>
      </w:r>
      <w:r w:rsidR="00B826FD" w:rsidRPr="00D00C4A">
        <w:rPr>
          <w:rFonts w:ascii="Arial" w:eastAsia="Arial" w:hAnsi="Arial" w:cs="Arial"/>
        </w:rPr>
        <w:t>o</w:t>
      </w:r>
      <w:r w:rsidRPr="00D00C4A">
        <w:rPr>
          <w:rFonts w:ascii="Arial" w:eastAsia="Arial" w:hAnsi="Arial" w:cs="Arial"/>
        </w:rPr>
        <w:t>perators (WA)</w:t>
      </w:r>
    </w:p>
    <w:p w14:paraId="736F049B" w14:textId="77777777" w:rsidR="003C6A68" w:rsidRPr="00D00C4A" w:rsidRDefault="005C7FA1" w:rsidP="005C7FA1">
      <w:pPr>
        <w:spacing w:after="80"/>
        <w:rPr>
          <w:rFonts w:ascii="Arial" w:eastAsia="Arial" w:hAnsi="Arial" w:cs="Arial"/>
          <w:i/>
          <w:iCs/>
          <w:color w:val="555555"/>
          <w:sz w:val="22"/>
          <w:szCs w:val="22"/>
        </w:rPr>
      </w:pPr>
      <w:r w:rsidRPr="00D00C4A">
        <w:rPr>
          <w:rFonts w:ascii="Arial" w:eastAsia="Arial" w:hAnsi="Arial" w:cs="Arial"/>
          <w:i/>
          <w:iCs/>
          <w:color w:val="555555"/>
          <w:sz w:val="22"/>
          <w:szCs w:val="22"/>
        </w:rPr>
        <w:t>Retirement Villages Act 1992 (WA)</w:t>
      </w:r>
      <w:r w:rsidR="001E6EBE" w:rsidRPr="00D00C4A">
        <w:rPr>
          <w:rFonts w:ascii="Arial" w:eastAsia="Arial" w:hAnsi="Arial" w:cs="Arial"/>
          <w:i/>
          <w:iCs/>
          <w:color w:val="555555"/>
          <w:sz w:val="22"/>
          <w:szCs w:val="22"/>
        </w:rPr>
        <w:t xml:space="preserve"> </w:t>
      </w:r>
      <w:r w:rsidR="001E6EBE" w:rsidRPr="000C577E">
        <w:rPr>
          <w:rFonts w:ascii="Arial" w:eastAsia="Arial" w:hAnsi="Arial" w:cs="Arial"/>
          <w:color w:val="555555"/>
          <w:sz w:val="22"/>
          <w:szCs w:val="22"/>
        </w:rPr>
        <w:t>(the Act)</w:t>
      </w:r>
      <w:r w:rsidRPr="000C577E">
        <w:rPr>
          <w:rFonts w:ascii="Arial" w:eastAsia="Arial" w:hAnsi="Arial" w:cs="Arial"/>
          <w:color w:val="555555"/>
          <w:sz w:val="22"/>
          <w:szCs w:val="22"/>
        </w:rPr>
        <w:t xml:space="preserve"> – section </w:t>
      </w:r>
      <w:r w:rsidR="00757A9C" w:rsidRPr="000C577E">
        <w:rPr>
          <w:rFonts w:ascii="Arial" w:eastAsia="Arial" w:hAnsi="Arial" w:cs="Arial"/>
          <w:color w:val="555555"/>
          <w:sz w:val="22"/>
          <w:szCs w:val="22"/>
        </w:rPr>
        <w:t>41N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B6"/>
        <w:tblCellMar>
          <w:left w:w="10" w:type="dxa"/>
          <w:right w:w="10" w:type="dxa"/>
        </w:tblCellMar>
        <w:tblLook w:val="0000" w:firstRow="0" w:lastRow="0" w:firstColumn="0" w:lastColumn="0" w:noHBand="0" w:noVBand="0"/>
      </w:tblPr>
      <w:tblGrid>
        <w:gridCol w:w="9360"/>
      </w:tblGrid>
      <w:tr w:rsidR="005C7FA1" w:rsidRPr="00D00C4A" w14:paraId="50729744" w14:textId="77777777" w:rsidTr="00A92BAC">
        <w:trPr>
          <w:trHeight w:val="2731"/>
        </w:trPr>
        <w:tc>
          <w:tcPr>
            <w:tcW w:w="9360" w:type="dxa"/>
            <w:tcBorders>
              <w:top w:val="single" w:sz="1" w:space="0" w:color="AAAAAA"/>
              <w:left w:val="single" w:sz="1" w:space="0" w:color="AAAAAA"/>
              <w:bottom w:val="single" w:sz="1" w:space="0" w:color="AAAAAA"/>
              <w:right w:val="single" w:sz="1" w:space="0" w:color="AAAAAA"/>
            </w:tcBorders>
            <w:shd w:val="clear" w:color="auto" w:fill="FCDCB6"/>
            <w:tcMar>
              <w:top w:w="160" w:type="dxa"/>
              <w:left w:w="200" w:type="dxa"/>
              <w:bottom w:w="160" w:type="dxa"/>
              <w:right w:w="200" w:type="dxa"/>
            </w:tcMar>
          </w:tcPr>
          <w:p w14:paraId="05109FFB" w14:textId="77777777" w:rsidR="005C7FA1" w:rsidRPr="00D00C4A" w:rsidRDefault="005C7FA1" w:rsidP="000B242E">
            <w:pPr>
              <w:spacing w:after="80"/>
              <w:rPr>
                <w:rFonts w:ascii="Arial" w:hAnsi="Arial" w:cs="Arial"/>
              </w:rPr>
            </w:pPr>
            <w:r w:rsidRPr="00D00C4A">
              <w:rPr>
                <w:rFonts w:ascii="Arial" w:eastAsia="Arial" w:hAnsi="Arial" w:cs="Arial"/>
                <w:b/>
                <w:bCs/>
                <w:sz w:val="22"/>
                <w:szCs w:val="22"/>
              </w:rPr>
              <w:t>About this guidance note</w:t>
            </w:r>
          </w:p>
          <w:p w14:paraId="69D6026C" w14:textId="58557867" w:rsidR="005C7FA1" w:rsidRPr="00D00C4A" w:rsidRDefault="005C7FA1" w:rsidP="006834FD">
            <w:pPr>
              <w:jc w:val="both"/>
              <w:rPr>
                <w:rFonts w:ascii="Arial" w:eastAsia="Arial" w:hAnsi="Arial" w:cs="Arial"/>
                <w:sz w:val="22"/>
                <w:szCs w:val="22"/>
              </w:rPr>
            </w:pPr>
            <w:r w:rsidRPr="00D00C4A">
              <w:rPr>
                <w:rFonts w:ascii="Arial" w:eastAsia="Arial" w:hAnsi="Arial" w:cs="Arial"/>
                <w:sz w:val="22"/>
                <w:szCs w:val="22"/>
              </w:rPr>
              <w:t xml:space="preserve">This guidance note helps retirement village operators </w:t>
            </w:r>
            <w:r w:rsidR="00CD574D" w:rsidRPr="00D00C4A">
              <w:rPr>
                <w:rFonts w:ascii="Arial" w:eastAsia="Arial" w:hAnsi="Arial" w:cs="Arial"/>
                <w:sz w:val="22"/>
                <w:szCs w:val="22"/>
              </w:rPr>
              <w:t xml:space="preserve">(operators) </w:t>
            </w:r>
            <w:r w:rsidR="004B3BFA" w:rsidRPr="00D00C4A">
              <w:rPr>
                <w:rFonts w:ascii="Arial" w:eastAsia="Arial" w:hAnsi="Arial" w:cs="Arial"/>
                <w:sz w:val="22"/>
                <w:szCs w:val="22"/>
              </w:rPr>
              <w:t xml:space="preserve">prepare </w:t>
            </w:r>
            <w:r w:rsidR="00AD610C" w:rsidRPr="00D00C4A">
              <w:rPr>
                <w:rFonts w:ascii="Arial" w:hAnsi="Arial" w:cs="Arial"/>
                <w:sz w:val="22"/>
                <w:szCs w:val="22"/>
              </w:rPr>
              <w:t xml:space="preserve">a clear, complete modification plan for residents. It follows the section numbering in the </w:t>
            </w:r>
            <w:r w:rsidR="0045097A" w:rsidRPr="00D00C4A">
              <w:rPr>
                <w:rFonts w:ascii="Arial" w:hAnsi="Arial" w:cs="Arial"/>
                <w:sz w:val="22"/>
                <w:szCs w:val="22"/>
              </w:rPr>
              <w:t>approved Modification Plan</w:t>
            </w:r>
            <w:r w:rsidR="00AD610C" w:rsidRPr="00D00C4A">
              <w:rPr>
                <w:rFonts w:ascii="Arial" w:hAnsi="Arial" w:cs="Arial"/>
                <w:sz w:val="22"/>
                <w:szCs w:val="22"/>
              </w:rPr>
              <w:t xml:space="preserve"> and explains what information to provide, what supporting </w:t>
            </w:r>
            <w:r w:rsidR="0045097A" w:rsidRPr="00D00C4A">
              <w:rPr>
                <w:rFonts w:ascii="Arial" w:hAnsi="Arial" w:cs="Arial"/>
                <w:sz w:val="22"/>
                <w:szCs w:val="22"/>
              </w:rPr>
              <w:t>documents must accompany the plan, and common completion risks</w:t>
            </w:r>
            <w:r w:rsidR="00AD610C" w:rsidRPr="00D00C4A">
              <w:rPr>
                <w:rFonts w:ascii="Arial" w:hAnsi="Arial" w:cs="Arial"/>
                <w:sz w:val="22"/>
                <w:szCs w:val="22"/>
              </w:rPr>
              <w:t xml:space="preserve">. </w:t>
            </w:r>
          </w:p>
          <w:p w14:paraId="5227E9CF" w14:textId="429749A4" w:rsidR="00945839" w:rsidRPr="00D00C4A" w:rsidRDefault="00945839" w:rsidP="006834FD">
            <w:pPr>
              <w:jc w:val="both"/>
              <w:rPr>
                <w:rFonts w:ascii="Arial" w:eastAsia="Arial" w:hAnsi="Arial" w:cs="Arial"/>
                <w:sz w:val="22"/>
                <w:szCs w:val="22"/>
              </w:rPr>
            </w:pPr>
            <w:r w:rsidRPr="00D00C4A">
              <w:rPr>
                <w:rFonts w:ascii="Arial" w:hAnsi="Arial" w:cs="Arial"/>
                <w:sz w:val="22"/>
                <w:szCs w:val="22"/>
              </w:rPr>
              <w:t xml:space="preserve">This guidance is practical information, not legal advice. Operators should consider this </w:t>
            </w:r>
            <w:r w:rsidRPr="00D00C4A">
              <w:rPr>
                <w:rFonts w:ascii="Arial" w:eastAsia="Arial" w:hAnsi="Arial" w:cs="Arial"/>
                <w:sz w:val="22"/>
                <w:szCs w:val="22"/>
              </w:rPr>
              <w:t xml:space="preserve">guidance note together with the </w:t>
            </w:r>
            <w:r w:rsidR="005729A3">
              <w:rPr>
                <w:rFonts w:ascii="Arial" w:eastAsia="Arial" w:hAnsi="Arial" w:cs="Arial"/>
                <w:sz w:val="22"/>
                <w:szCs w:val="22"/>
              </w:rPr>
              <w:t>M</w:t>
            </w:r>
            <w:r w:rsidR="005729A3" w:rsidRPr="00D00C4A">
              <w:rPr>
                <w:rFonts w:ascii="Arial" w:eastAsia="Arial" w:hAnsi="Arial" w:cs="Arial"/>
                <w:sz w:val="22"/>
                <w:szCs w:val="22"/>
              </w:rPr>
              <w:t xml:space="preserve">odification </w:t>
            </w:r>
            <w:r w:rsidR="005729A3">
              <w:rPr>
                <w:rFonts w:ascii="Arial" w:eastAsia="Arial" w:hAnsi="Arial" w:cs="Arial"/>
                <w:sz w:val="22"/>
                <w:szCs w:val="22"/>
              </w:rPr>
              <w:t>P</w:t>
            </w:r>
            <w:r w:rsidR="005729A3" w:rsidRPr="00D00C4A">
              <w:rPr>
                <w:rFonts w:ascii="Arial" w:eastAsia="Arial" w:hAnsi="Arial" w:cs="Arial"/>
                <w:sz w:val="22"/>
                <w:szCs w:val="22"/>
              </w:rPr>
              <w:t xml:space="preserve">lan </w:t>
            </w:r>
            <w:r w:rsidRPr="00D00C4A">
              <w:rPr>
                <w:rFonts w:ascii="Arial" w:eastAsia="Arial" w:hAnsi="Arial" w:cs="Arial"/>
                <w:sz w:val="22"/>
                <w:szCs w:val="22"/>
              </w:rPr>
              <w:t>and the applicable requirements of the Act and Retirement Villages Regulations</w:t>
            </w:r>
            <w:r w:rsidR="0067687A" w:rsidRPr="00D00C4A">
              <w:rPr>
                <w:rFonts w:ascii="Arial" w:eastAsia="Arial" w:hAnsi="Arial" w:cs="Arial"/>
                <w:sz w:val="22"/>
                <w:szCs w:val="22"/>
              </w:rPr>
              <w:t xml:space="preserve"> </w:t>
            </w:r>
            <w:r w:rsidR="005007B3" w:rsidRPr="00D00C4A">
              <w:rPr>
                <w:rFonts w:ascii="Arial" w:eastAsia="Arial" w:hAnsi="Arial" w:cs="Arial"/>
                <w:sz w:val="22"/>
                <w:szCs w:val="22"/>
              </w:rPr>
              <w:t xml:space="preserve">2026 </w:t>
            </w:r>
            <w:r w:rsidR="0067687A" w:rsidRPr="00D00C4A">
              <w:rPr>
                <w:rFonts w:ascii="Arial" w:eastAsia="Arial" w:hAnsi="Arial" w:cs="Arial"/>
                <w:sz w:val="22"/>
                <w:szCs w:val="22"/>
              </w:rPr>
              <w:t xml:space="preserve">before preparing the plan </w:t>
            </w:r>
            <w:r w:rsidRPr="00D00C4A">
              <w:rPr>
                <w:rFonts w:ascii="Arial" w:hAnsi="Arial" w:cs="Arial"/>
                <w:sz w:val="22"/>
                <w:szCs w:val="22"/>
              </w:rPr>
              <w:t>and obtain advice for complex, high-impact or disputed proposals.</w:t>
            </w:r>
          </w:p>
          <w:p w14:paraId="60419EB6" w14:textId="77777777" w:rsidR="00C42DBA" w:rsidRPr="00D00C4A" w:rsidRDefault="00C42DBA" w:rsidP="006834FD">
            <w:pPr>
              <w:jc w:val="both"/>
              <w:rPr>
                <w:rFonts w:ascii="Arial" w:hAnsi="Arial" w:cs="Arial"/>
              </w:rPr>
            </w:pPr>
            <w:r w:rsidRPr="00D00C4A">
              <w:rPr>
                <w:rFonts w:ascii="Arial" w:eastAsia="Arial" w:hAnsi="Arial" w:cs="Arial"/>
                <w:sz w:val="22"/>
                <w:szCs w:val="22"/>
              </w:rPr>
              <w:t xml:space="preserve">For more information about modifications, visit: </w:t>
            </w:r>
            <w:hyperlink r:id="rId10" w:history="1">
              <w:r w:rsidR="00757A9C" w:rsidRPr="00D00C4A">
                <w:rPr>
                  <w:rStyle w:val="Hyperlink"/>
                  <w:rFonts w:ascii="Arial" w:hAnsi="Arial" w:cs="Arial"/>
                  <w:sz w:val="22"/>
                  <w:szCs w:val="22"/>
                </w:rPr>
                <w:t>www.consumerprotection.wa.gov.au/rvmods</w:t>
              </w:r>
            </w:hyperlink>
            <w:r w:rsidR="00757A9C" w:rsidRPr="00D00C4A">
              <w:rPr>
                <w:rFonts w:ascii="Arial" w:hAnsi="Arial" w:cs="Arial"/>
                <w:sz w:val="22"/>
                <w:szCs w:val="22"/>
              </w:rPr>
              <w:t xml:space="preserve"> </w:t>
            </w:r>
          </w:p>
        </w:tc>
      </w:tr>
    </w:tbl>
    <w:p w14:paraId="5721DBCD" w14:textId="77777777" w:rsidR="005C7FA1" w:rsidRPr="005C2EDC" w:rsidRDefault="00B87E16" w:rsidP="00B31400">
      <w:pPr>
        <w:pStyle w:val="Heading2"/>
        <w:rPr>
          <w:rFonts w:ascii="Arial" w:hAnsi="Arial" w:cs="Arial"/>
          <w:sz w:val="28"/>
          <w:szCs w:val="28"/>
        </w:rPr>
      </w:pPr>
      <w:r w:rsidRPr="005C2EDC">
        <w:rPr>
          <w:rFonts w:ascii="Arial" w:hAnsi="Arial" w:cs="Arial"/>
          <w:sz w:val="28"/>
          <w:szCs w:val="28"/>
        </w:rPr>
        <w:t>P</w:t>
      </w:r>
      <w:r w:rsidR="005C7FA1" w:rsidRPr="005C2EDC">
        <w:rPr>
          <w:rFonts w:ascii="Arial" w:hAnsi="Arial" w:cs="Arial"/>
          <w:sz w:val="28"/>
          <w:szCs w:val="28"/>
        </w:rPr>
        <w:t>urpose</w:t>
      </w:r>
    </w:p>
    <w:p w14:paraId="48FA27FB" w14:textId="0CECD9CD" w:rsidR="00CD574D" w:rsidRPr="00D00C4A" w:rsidRDefault="005C7FA1" w:rsidP="005F2866">
      <w:pPr>
        <w:jc w:val="both"/>
        <w:rPr>
          <w:rFonts w:ascii="Arial" w:eastAsia="Arial" w:hAnsi="Arial" w:cs="Arial"/>
          <w:sz w:val="22"/>
          <w:szCs w:val="22"/>
        </w:rPr>
      </w:pPr>
      <w:r w:rsidRPr="00D00C4A">
        <w:rPr>
          <w:rFonts w:ascii="Arial" w:eastAsia="Arial" w:hAnsi="Arial" w:cs="Arial"/>
          <w:sz w:val="22"/>
          <w:szCs w:val="22"/>
        </w:rPr>
        <w:t>This guidance note provides information and examples to help you</w:t>
      </w:r>
      <w:r w:rsidR="00B31400" w:rsidRPr="00D00C4A">
        <w:rPr>
          <w:rFonts w:ascii="Arial" w:eastAsia="Arial" w:hAnsi="Arial" w:cs="Arial"/>
          <w:sz w:val="22"/>
          <w:szCs w:val="22"/>
        </w:rPr>
        <w:t xml:space="preserve">, </w:t>
      </w:r>
      <w:r w:rsidRPr="00D00C4A">
        <w:rPr>
          <w:rFonts w:ascii="Arial" w:eastAsia="Arial" w:hAnsi="Arial" w:cs="Arial"/>
          <w:sz w:val="22"/>
          <w:szCs w:val="22"/>
        </w:rPr>
        <w:t>as a</w:t>
      </w:r>
      <w:r w:rsidR="00A67572" w:rsidRPr="00D00C4A">
        <w:rPr>
          <w:rFonts w:ascii="Arial" w:eastAsia="Arial" w:hAnsi="Arial" w:cs="Arial"/>
          <w:sz w:val="22"/>
          <w:szCs w:val="22"/>
        </w:rPr>
        <w:t xml:space="preserve">n </w:t>
      </w:r>
      <w:r w:rsidRPr="00D00C4A">
        <w:rPr>
          <w:rFonts w:ascii="Arial" w:eastAsia="Arial" w:hAnsi="Arial" w:cs="Arial"/>
          <w:sz w:val="22"/>
          <w:szCs w:val="22"/>
        </w:rPr>
        <w:t>operator</w:t>
      </w:r>
      <w:r w:rsidR="00B31400" w:rsidRPr="00D00C4A">
        <w:rPr>
          <w:rFonts w:ascii="Arial" w:eastAsia="Arial" w:hAnsi="Arial" w:cs="Arial"/>
          <w:sz w:val="22"/>
          <w:szCs w:val="22"/>
        </w:rPr>
        <w:t xml:space="preserve">, </w:t>
      </w:r>
      <w:r w:rsidRPr="00D00C4A">
        <w:rPr>
          <w:rFonts w:ascii="Arial" w:eastAsia="Arial" w:hAnsi="Arial" w:cs="Arial"/>
          <w:sz w:val="22"/>
          <w:szCs w:val="22"/>
        </w:rPr>
        <w:t xml:space="preserve">complete </w:t>
      </w:r>
      <w:r w:rsidR="005B0B5E" w:rsidRPr="00D00C4A">
        <w:rPr>
          <w:rFonts w:ascii="Arial" w:eastAsia="Arial" w:hAnsi="Arial" w:cs="Arial"/>
          <w:sz w:val="22"/>
          <w:szCs w:val="22"/>
        </w:rPr>
        <w:t xml:space="preserve">a </w:t>
      </w:r>
      <w:r w:rsidR="007C2A7B" w:rsidRPr="00D00C4A">
        <w:rPr>
          <w:rFonts w:ascii="Arial" w:eastAsia="Arial" w:hAnsi="Arial" w:cs="Arial"/>
          <w:sz w:val="22"/>
          <w:szCs w:val="22"/>
        </w:rPr>
        <w:t>modification</w:t>
      </w:r>
      <w:r w:rsidR="001E6EBE" w:rsidRPr="00D00C4A">
        <w:rPr>
          <w:rFonts w:ascii="Arial" w:eastAsia="Arial" w:hAnsi="Arial" w:cs="Arial"/>
          <w:sz w:val="22"/>
          <w:szCs w:val="22"/>
        </w:rPr>
        <w:t xml:space="preserve"> </w:t>
      </w:r>
      <w:r w:rsidRPr="00D00C4A">
        <w:rPr>
          <w:rFonts w:ascii="Arial" w:eastAsia="Arial" w:hAnsi="Arial" w:cs="Arial"/>
          <w:sz w:val="22"/>
          <w:szCs w:val="22"/>
        </w:rPr>
        <w:t>plan</w:t>
      </w:r>
      <w:r w:rsidR="00555CB0" w:rsidRPr="00D00C4A">
        <w:rPr>
          <w:rFonts w:ascii="Arial" w:eastAsia="Arial" w:hAnsi="Arial" w:cs="Arial"/>
          <w:sz w:val="22"/>
          <w:szCs w:val="22"/>
        </w:rPr>
        <w:t xml:space="preserve"> </w:t>
      </w:r>
      <w:r w:rsidR="0045097A" w:rsidRPr="00D00C4A">
        <w:rPr>
          <w:rFonts w:ascii="Arial" w:eastAsia="Arial" w:hAnsi="Arial" w:cs="Arial"/>
          <w:sz w:val="22"/>
          <w:szCs w:val="22"/>
        </w:rPr>
        <w:t xml:space="preserve">using </w:t>
      </w:r>
      <w:r w:rsidR="00555CB0" w:rsidRPr="00D00C4A">
        <w:rPr>
          <w:rFonts w:ascii="Arial" w:eastAsia="Arial" w:hAnsi="Arial" w:cs="Arial"/>
          <w:sz w:val="22"/>
          <w:szCs w:val="22"/>
        </w:rPr>
        <w:t>the approved form</w:t>
      </w:r>
      <w:r w:rsidRPr="00D00C4A">
        <w:rPr>
          <w:rFonts w:ascii="Arial" w:eastAsia="Arial" w:hAnsi="Arial" w:cs="Arial"/>
          <w:sz w:val="22"/>
          <w:szCs w:val="22"/>
        </w:rPr>
        <w:t>.</w:t>
      </w:r>
    </w:p>
    <w:p w14:paraId="3FDCA03A" w14:textId="1D6D976F" w:rsidR="00FA4C1B" w:rsidRPr="00D00C4A" w:rsidRDefault="00A67572" w:rsidP="00CD574D">
      <w:pPr>
        <w:jc w:val="both"/>
        <w:rPr>
          <w:rFonts w:ascii="Arial" w:eastAsia="Arial" w:hAnsi="Arial" w:cs="Arial"/>
          <w:sz w:val="22"/>
          <w:szCs w:val="22"/>
        </w:rPr>
      </w:pPr>
      <w:r w:rsidRPr="00D00C4A">
        <w:rPr>
          <w:rFonts w:ascii="Arial" w:eastAsia="Arial" w:hAnsi="Arial" w:cs="Arial"/>
          <w:sz w:val="22"/>
          <w:szCs w:val="22"/>
        </w:rPr>
        <w:t xml:space="preserve">You must use the </w:t>
      </w:r>
      <w:r w:rsidR="005C7FA1" w:rsidRPr="00D00C4A">
        <w:rPr>
          <w:rFonts w:ascii="Arial" w:eastAsia="Arial" w:hAnsi="Arial" w:cs="Arial"/>
          <w:sz w:val="22"/>
          <w:szCs w:val="22"/>
        </w:rPr>
        <w:t xml:space="preserve">form approved by the Commissioner under section </w:t>
      </w:r>
      <w:r w:rsidR="00757A9C" w:rsidRPr="00D00C4A">
        <w:rPr>
          <w:rFonts w:ascii="Arial" w:eastAsia="Arial" w:hAnsi="Arial" w:cs="Arial"/>
          <w:sz w:val="22"/>
          <w:szCs w:val="22"/>
        </w:rPr>
        <w:t>41N</w:t>
      </w:r>
      <w:r w:rsidR="005C7FA1" w:rsidRPr="00D00C4A">
        <w:rPr>
          <w:rFonts w:ascii="Arial" w:eastAsia="Arial" w:hAnsi="Arial" w:cs="Arial"/>
          <w:sz w:val="22"/>
          <w:szCs w:val="22"/>
        </w:rPr>
        <w:t xml:space="preserve"> of the Act</w:t>
      </w:r>
      <w:r w:rsidRPr="00D00C4A">
        <w:rPr>
          <w:rFonts w:ascii="Arial" w:eastAsia="Arial" w:hAnsi="Arial" w:cs="Arial"/>
          <w:sz w:val="22"/>
          <w:szCs w:val="22"/>
        </w:rPr>
        <w:t xml:space="preserve"> </w:t>
      </w:r>
      <w:r w:rsidR="005C7FA1" w:rsidRPr="00D00C4A">
        <w:rPr>
          <w:rFonts w:ascii="Arial" w:eastAsia="Arial" w:hAnsi="Arial" w:cs="Arial"/>
          <w:sz w:val="22"/>
          <w:szCs w:val="22"/>
        </w:rPr>
        <w:t xml:space="preserve">to prepare a </w:t>
      </w:r>
      <w:r w:rsidR="007C2A7B" w:rsidRPr="00D00C4A">
        <w:rPr>
          <w:rFonts w:ascii="Arial" w:eastAsia="Arial" w:hAnsi="Arial" w:cs="Arial"/>
          <w:sz w:val="22"/>
          <w:szCs w:val="22"/>
        </w:rPr>
        <w:t>modification</w:t>
      </w:r>
      <w:r w:rsidR="001E6EBE" w:rsidRPr="00D00C4A">
        <w:rPr>
          <w:rFonts w:ascii="Arial" w:eastAsia="Arial" w:hAnsi="Arial" w:cs="Arial"/>
          <w:sz w:val="22"/>
          <w:szCs w:val="22"/>
        </w:rPr>
        <w:t xml:space="preserve"> </w:t>
      </w:r>
      <w:r w:rsidR="005C7FA1" w:rsidRPr="00D00C4A">
        <w:rPr>
          <w:rFonts w:ascii="Arial" w:eastAsia="Arial" w:hAnsi="Arial" w:cs="Arial"/>
          <w:sz w:val="22"/>
          <w:szCs w:val="22"/>
        </w:rPr>
        <w:t xml:space="preserve">plan. </w:t>
      </w:r>
      <w:r w:rsidR="00457F0F" w:rsidRPr="00D00C4A">
        <w:rPr>
          <w:rFonts w:ascii="Arial" w:eastAsia="Arial" w:hAnsi="Arial" w:cs="Arial"/>
          <w:sz w:val="22"/>
          <w:szCs w:val="22"/>
        </w:rPr>
        <w:t xml:space="preserve">The </w:t>
      </w:r>
      <w:r w:rsidR="00757A9C" w:rsidRPr="00D00C4A">
        <w:rPr>
          <w:rFonts w:ascii="Arial" w:eastAsia="Arial" w:hAnsi="Arial" w:cs="Arial"/>
          <w:sz w:val="22"/>
          <w:szCs w:val="22"/>
        </w:rPr>
        <w:t>modification</w:t>
      </w:r>
      <w:r w:rsidR="00457F0F" w:rsidRPr="00D00C4A">
        <w:rPr>
          <w:rFonts w:ascii="Arial" w:eastAsia="Arial" w:hAnsi="Arial" w:cs="Arial"/>
          <w:sz w:val="22"/>
          <w:szCs w:val="22"/>
        </w:rPr>
        <w:t xml:space="preserve"> plan must be completed in accordance with section </w:t>
      </w:r>
      <w:r w:rsidR="00757A9C" w:rsidRPr="00D00C4A">
        <w:rPr>
          <w:rFonts w:ascii="Arial" w:eastAsia="Arial" w:hAnsi="Arial" w:cs="Arial"/>
          <w:sz w:val="22"/>
          <w:szCs w:val="22"/>
        </w:rPr>
        <w:t>41N</w:t>
      </w:r>
      <w:r w:rsidR="00457F0F" w:rsidRPr="00D00C4A">
        <w:rPr>
          <w:rFonts w:ascii="Arial" w:eastAsia="Arial" w:hAnsi="Arial" w:cs="Arial"/>
          <w:sz w:val="22"/>
          <w:szCs w:val="22"/>
        </w:rPr>
        <w:t xml:space="preserve"> of the Act and the applicable requirements in Schedule </w:t>
      </w:r>
      <w:r w:rsidR="009465EC" w:rsidRPr="00D00C4A">
        <w:rPr>
          <w:rFonts w:ascii="Arial" w:eastAsia="Arial" w:hAnsi="Arial" w:cs="Arial"/>
          <w:sz w:val="22"/>
          <w:szCs w:val="22"/>
        </w:rPr>
        <w:t>12</w:t>
      </w:r>
      <w:r w:rsidR="00457F0F" w:rsidRPr="00D00C4A">
        <w:rPr>
          <w:rFonts w:ascii="Arial" w:eastAsia="Arial" w:hAnsi="Arial" w:cs="Arial"/>
          <w:sz w:val="22"/>
          <w:szCs w:val="22"/>
        </w:rPr>
        <w:t xml:space="preserve"> of the Retirement Villages Regulations</w:t>
      </w:r>
      <w:r w:rsidR="005007B3" w:rsidRPr="00D00C4A">
        <w:rPr>
          <w:rFonts w:ascii="Arial" w:eastAsia="Arial" w:hAnsi="Arial" w:cs="Arial"/>
          <w:sz w:val="22"/>
          <w:szCs w:val="22"/>
        </w:rPr>
        <w:t xml:space="preserve"> 2026 (the Regulations)</w:t>
      </w:r>
      <w:r w:rsidR="00457F0F" w:rsidRPr="00D00C4A">
        <w:rPr>
          <w:rFonts w:ascii="Arial" w:eastAsia="Arial" w:hAnsi="Arial" w:cs="Arial"/>
          <w:sz w:val="22"/>
          <w:szCs w:val="22"/>
        </w:rPr>
        <w:t>.</w:t>
      </w:r>
    </w:p>
    <w:p w14:paraId="0DFB94F5" w14:textId="77777777" w:rsidR="00066A9B" w:rsidRPr="005C2EDC" w:rsidRDefault="00066A9B" w:rsidP="00066A9B">
      <w:pPr>
        <w:pStyle w:val="Heading2"/>
        <w:rPr>
          <w:rFonts w:ascii="Arial" w:hAnsi="Arial" w:cs="Arial"/>
          <w:sz w:val="28"/>
          <w:szCs w:val="28"/>
        </w:rPr>
      </w:pPr>
      <w:r w:rsidRPr="005C2EDC">
        <w:rPr>
          <w:rFonts w:ascii="Arial" w:hAnsi="Arial" w:cs="Arial"/>
          <w:sz w:val="28"/>
          <w:szCs w:val="28"/>
        </w:rPr>
        <w:t xml:space="preserve">Before </w:t>
      </w:r>
      <w:r w:rsidR="00734538" w:rsidRPr="005C2EDC">
        <w:rPr>
          <w:rFonts w:ascii="Arial" w:hAnsi="Arial" w:cs="Arial"/>
          <w:sz w:val="28"/>
          <w:szCs w:val="28"/>
        </w:rPr>
        <w:t>preparing</w:t>
      </w:r>
      <w:r w:rsidRPr="005C2EDC">
        <w:rPr>
          <w:rFonts w:ascii="Arial" w:hAnsi="Arial" w:cs="Arial"/>
          <w:sz w:val="28"/>
          <w:szCs w:val="28"/>
        </w:rPr>
        <w:t xml:space="preserve"> the plan </w:t>
      </w:r>
    </w:p>
    <w:p w14:paraId="078E4436" w14:textId="77777777" w:rsidR="006D4102" w:rsidRPr="00D00C4A" w:rsidRDefault="006D4102" w:rsidP="006D4102">
      <w:pPr>
        <w:pStyle w:val="Guidancelabel"/>
        <w:jc w:val="both"/>
        <w:rPr>
          <w:rFonts w:ascii="Arial" w:hAnsi="Arial" w:cs="Arial"/>
          <w:color w:val="auto"/>
          <w:sz w:val="22"/>
        </w:rPr>
      </w:pPr>
      <w:r w:rsidRPr="00D00C4A">
        <w:rPr>
          <w:rFonts w:ascii="Arial" w:hAnsi="Arial" w:cs="Arial"/>
          <w:color w:val="auto"/>
          <w:sz w:val="22"/>
        </w:rPr>
        <w:t>Confirm that the modification-plan process applies</w:t>
      </w:r>
    </w:p>
    <w:p w14:paraId="77DB90D9" w14:textId="77777777" w:rsidR="006D4102" w:rsidRPr="00D00C4A" w:rsidRDefault="006D4102" w:rsidP="006D4102">
      <w:pPr>
        <w:jc w:val="both"/>
        <w:rPr>
          <w:rFonts w:ascii="Arial" w:hAnsi="Arial" w:cs="Arial"/>
          <w:sz w:val="22"/>
          <w:szCs w:val="22"/>
        </w:rPr>
      </w:pPr>
      <w:r w:rsidRPr="00D00C4A">
        <w:rPr>
          <w:rFonts w:ascii="Arial" w:hAnsi="Arial" w:cs="Arial"/>
          <w:sz w:val="22"/>
          <w:szCs w:val="22"/>
        </w:rPr>
        <w:t>A modification may include redevelopment or a change to services or amenities. Before relying on an exception or exemption, document the legal basis and retain the supporting evidence. Relevant exceptions may include prescribed modifications, a modification disclosed to each resident before entry into the residence contract, or a non-detrimental modification that does not reduce the range or quality of services or amenities and imposes no additional cost on residents.</w:t>
      </w:r>
    </w:p>
    <w:p w14:paraId="3D50CEBE" w14:textId="77777777" w:rsidR="006D4102" w:rsidRPr="00D00C4A" w:rsidRDefault="006D4102" w:rsidP="006D4102">
      <w:pPr>
        <w:pStyle w:val="Guidancelabel"/>
        <w:jc w:val="both"/>
        <w:rPr>
          <w:rFonts w:ascii="Arial" w:hAnsi="Arial" w:cs="Arial"/>
          <w:color w:val="auto"/>
          <w:sz w:val="22"/>
        </w:rPr>
      </w:pPr>
      <w:r w:rsidRPr="00D00C4A">
        <w:rPr>
          <w:rFonts w:ascii="Arial" w:hAnsi="Arial" w:cs="Arial"/>
          <w:color w:val="auto"/>
          <w:sz w:val="22"/>
        </w:rPr>
        <w:t>Use plain, precise and consistent information</w:t>
      </w:r>
    </w:p>
    <w:p w14:paraId="601816E1" w14:textId="46D2483B" w:rsidR="006D4102" w:rsidRPr="00D00C4A" w:rsidRDefault="006D4102" w:rsidP="00C07A82">
      <w:pPr>
        <w:jc w:val="both"/>
        <w:rPr>
          <w:rFonts w:ascii="Arial" w:hAnsi="Arial" w:cs="Arial"/>
          <w:sz w:val="22"/>
          <w:szCs w:val="22"/>
        </w:rPr>
      </w:pPr>
      <w:r w:rsidRPr="00D00C4A">
        <w:rPr>
          <w:rFonts w:ascii="Arial" w:hAnsi="Arial" w:cs="Arial"/>
          <w:sz w:val="22"/>
          <w:szCs w:val="22"/>
        </w:rPr>
        <w:t>Use the same project name, dates, areas, costs and terminology throughout. Distinguish confirmed facts from estimates. Where space is insufficient, write “See Attachment [number/title]” and ensure the attachment is version-controlled and supplied with every copy of the plan.</w:t>
      </w:r>
      <w:r w:rsidR="0045097A" w:rsidRPr="000C577E">
        <w:rPr>
          <w:rFonts w:ascii="Arial" w:hAnsi="Arial" w:cs="Arial"/>
        </w:rPr>
        <w:t xml:space="preserve"> </w:t>
      </w:r>
      <w:r w:rsidR="0045097A" w:rsidRPr="00D00C4A">
        <w:rPr>
          <w:rFonts w:ascii="Arial" w:hAnsi="Arial" w:cs="Arial"/>
          <w:sz w:val="22"/>
          <w:szCs w:val="22"/>
        </w:rPr>
        <w:t xml:space="preserve">Any documents that support the proposed modification, including technical </w:t>
      </w:r>
      <w:r w:rsidR="0045097A" w:rsidRPr="00D00C4A">
        <w:rPr>
          <w:rFonts w:ascii="Arial" w:hAnsi="Arial" w:cs="Arial"/>
          <w:sz w:val="22"/>
          <w:szCs w:val="22"/>
        </w:rPr>
        <w:lastRenderedPageBreak/>
        <w:t>drawings, plans and documents providing further information, must be provided to residents with the modification plan. Ensure each attachment is version-controlled and supplied with every copy of the plan.</w:t>
      </w:r>
    </w:p>
    <w:p w14:paraId="173296FF" w14:textId="77777777" w:rsidR="005C7FA1" w:rsidRPr="005C2EDC" w:rsidRDefault="005C7FA1" w:rsidP="00B31400">
      <w:pPr>
        <w:pStyle w:val="Heading2"/>
        <w:rPr>
          <w:rFonts w:ascii="Arial" w:hAnsi="Arial" w:cs="Arial"/>
          <w:sz w:val="28"/>
          <w:szCs w:val="28"/>
        </w:rPr>
      </w:pPr>
      <w:r w:rsidRPr="005C2EDC">
        <w:rPr>
          <w:rFonts w:ascii="Arial" w:hAnsi="Arial" w:cs="Arial"/>
          <w:sz w:val="28"/>
          <w:szCs w:val="28"/>
        </w:rPr>
        <w:t>General guidance and instructions</w:t>
      </w:r>
    </w:p>
    <w:p w14:paraId="0AD785A3" w14:textId="0A6DEB31" w:rsidR="005C7FA1" w:rsidRPr="00D00C4A" w:rsidRDefault="005C7FA1" w:rsidP="003C6A68">
      <w:pPr>
        <w:jc w:val="both"/>
        <w:rPr>
          <w:rFonts w:ascii="Arial" w:eastAsia="Arial" w:hAnsi="Arial" w:cs="Arial"/>
          <w:sz w:val="22"/>
          <w:szCs w:val="22"/>
        </w:rPr>
      </w:pPr>
      <w:r w:rsidRPr="00D00C4A">
        <w:rPr>
          <w:rFonts w:ascii="Arial" w:eastAsia="Arial" w:hAnsi="Arial" w:cs="Arial"/>
          <w:sz w:val="22"/>
          <w:szCs w:val="22"/>
        </w:rPr>
        <w:t xml:space="preserve">The </w:t>
      </w:r>
      <w:r w:rsidR="00647B7D">
        <w:rPr>
          <w:rFonts w:ascii="Arial" w:eastAsia="Arial" w:hAnsi="Arial" w:cs="Arial"/>
          <w:sz w:val="22"/>
          <w:szCs w:val="22"/>
        </w:rPr>
        <w:t>M</w:t>
      </w:r>
      <w:r w:rsidR="00647B7D" w:rsidRPr="00D00C4A">
        <w:rPr>
          <w:rFonts w:ascii="Arial" w:eastAsia="Arial" w:hAnsi="Arial" w:cs="Arial"/>
          <w:sz w:val="22"/>
          <w:szCs w:val="22"/>
        </w:rPr>
        <w:t xml:space="preserve">odification </w:t>
      </w:r>
      <w:r w:rsidR="00647B7D">
        <w:rPr>
          <w:rFonts w:ascii="Arial" w:eastAsia="Arial" w:hAnsi="Arial" w:cs="Arial"/>
          <w:sz w:val="22"/>
          <w:szCs w:val="22"/>
        </w:rPr>
        <w:t>P</w:t>
      </w:r>
      <w:r w:rsidR="00647B7D" w:rsidRPr="00D00C4A">
        <w:rPr>
          <w:rFonts w:ascii="Arial" w:eastAsia="Arial" w:hAnsi="Arial" w:cs="Arial"/>
          <w:sz w:val="22"/>
          <w:szCs w:val="22"/>
        </w:rPr>
        <w:t xml:space="preserve">lan </w:t>
      </w:r>
      <w:r w:rsidRPr="00D00C4A">
        <w:rPr>
          <w:rFonts w:ascii="Arial" w:eastAsia="Arial" w:hAnsi="Arial" w:cs="Arial"/>
          <w:sz w:val="22"/>
          <w:szCs w:val="22"/>
        </w:rPr>
        <w:t>is available on the Consumer Protection website in two formats: fillable PDF and Word.</w:t>
      </w:r>
      <w:r w:rsidR="0070643C" w:rsidRPr="00D00C4A">
        <w:rPr>
          <w:rFonts w:ascii="Arial" w:hAnsi="Arial" w:cs="Arial"/>
        </w:rPr>
        <w:t xml:space="preserve"> </w:t>
      </w:r>
      <w:r w:rsidRPr="00D00C4A">
        <w:rPr>
          <w:rFonts w:ascii="Arial" w:eastAsia="Arial" w:hAnsi="Arial" w:cs="Arial"/>
          <w:sz w:val="22"/>
          <w:szCs w:val="22"/>
        </w:rPr>
        <w:t>You can add your organisation’s logo to personalise the form.</w:t>
      </w:r>
    </w:p>
    <w:p w14:paraId="092E7F42" w14:textId="77777777" w:rsidR="0070643C" w:rsidRPr="00D00C4A" w:rsidRDefault="0012573D" w:rsidP="003C6A68">
      <w:pPr>
        <w:jc w:val="both"/>
        <w:rPr>
          <w:rFonts w:ascii="Arial" w:eastAsia="Arial" w:hAnsi="Arial" w:cs="Arial"/>
          <w:sz w:val="22"/>
          <w:szCs w:val="22"/>
        </w:rPr>
      </w:pPr>
      <w:r w:rsidRPr="00D00C4A">
        <w:rPr>
          <w:rFonts w:ascii="Arial" w:hAnsi="Arial" w:cs="Arial"/>
          <w:sz w:val="22"/>
          <w:szCs w:val="22"/>
        </w:rPr>
        <w:t>Do not alter the approved form unless the alteration has been authorised and does not change the information required by the form.</w:t>
      </w:r>
    </w:p>
    <w:p w14:paraId="57D4AD90" w14:textId="77777777" w:rsidR="00C42DBA" w:rsidRPr="00D00C4A" w:rsidRDefault="00C42DBA" w:rsidP="00A92BAC">
      <w:pPr>
        <w:pStyle w:val="Heading3"/>
        <w:rPr>
          <w:rFonts w:ascii="Arial" w:hAnsi="Arial" w:cs="Arial"/>
        </w:rPr>
      </w:pPr>
      <w:r w:rsidRPr="00D00C4A">
        <w:rPr>
          <w:rFonts w:ascii="Arial" w:eastAsia="Arial" w:hAnsi="Arial" w:cs="Arial"/>
        </w:rPr>
        <w:t>Who can complete this form?</w:t>
      </w:r>
    </w:p>
    <w:p w14:paraId="15135C0F" w14:textId="77777777" w:rsidR="00C42DBA" w:rsidRPr="00D00C4A" w:rsidRDefault="00C42DBA" w:rsidP="0002625F">
      <w:pPr>
        <w:jc w:val="both"/>
        <w:rPr>
          <w:rFonts w:ascii="Arial" w:hAnsi="Arial" w:cs="Arial"/>
          <w:sz w:val="22"/>
          <w:szCs w:val="22"/>
        </w:rPr>
      </w:pPr>
      <w:r w:rsidRPr="00D00C4A">
        <w:rPr>
          <w:rFonts w:ascii="Arial" w:hAnsi="Arial" w:cs="Arial"/>
          <w:sz w:val="22"/>
          <w:szCs w:val="22"/>
        </w:rPr>
        <w:t xml:space="preserve">Section 3 of the Act provides that </w:t>
      </w:r>
      <w:r w:rsidR="00231605" w:rsidRPr="00D00C4A">
        <w:rPr>
          <w:rFonts w:ascii="Arial" w:hAnsi="Arial" w:cs="Arial"/>
          <w:sz w:val="22"/>
          <w:szCs w:val="22"/>
        </w:rPr>
        <w:t xml:space="preserve">the operator </w:t>
      </w:r>
      <w:r w:rsidRPr="00D00C4A">
        <w:rPr>
          <w:rFonts w:ascii="Arial" w:hAnsi="Arial" w:cs="Arial"/>
          <w:sz w:val="22"/>
          <w:szCs w:val="22"/>
        </w:rPr>
        <w:t>includes any person who administers the village, or who administers it on behalf of another person. This means a village manager or administrator can complete this form on behalf of the operator.</w:t>
      </w:r>
    </w:p>
    <w:p w14:paraId="22BF70C3" w14:textId="77777777" w:rsidR="00B826FD" w:rsidRPr="005C2EDC" w:rsidRDefault="0070561C" w:rsidP="0070561C">
      <w:pPr>
        <w:pStyle w:val="Heading2"/>
        <w:rPr>
          <w:rFonts w:ascii="Arial" w:hAnsi="Arial" w:cs="Arial"/>
          <w:color w:val="auto"/>
          <w:sz w:val="28"/>
          <w:szCs w:val="28"/>
        </w:rPr>
      </w:pPr>
      <w:r w:rsidRPr="005C2EDC">
        <w:rPr>
          <w:rFonts w:ascii="Arial" w:hAnsi="Arial" w:cs="Arial"/>
          <w:color w:val="auto"/>
          <w:sz w:val="28"/>
          <w:szCs w:val="28"/>
        </w:rPr>
        <w:t>How to complete each section</w:t>
      </w:r>
    </w:p>
    <w:p w14:paraId="25559CFE" w14:textId="77777777" w:rsidR="00825763" w:rsidRPr="005C2EDC" w:rsidRDefault="00231605" w:rsidP="003A2C12">
      <w:pPr>
        <w:pStyle w:val="Heading2"/>
        <w:rPr>
          <w:rFonts w:ascii="Arial" w:eastAsia="Arial" w:hAnsi="Arial" w:cs="Arial"/>
          <w:sz w:val="28"/>
          <w:szCs w:val="28"/>
        </w:rPr>
      </w:pPr>
      <w:r w:rsidRPr="005C2EDC">
        <w:rPr>
          <w:rFonts w:ascii="Arial" w:eastAsia="Arial" w:hAnsi="Arial" w:cs="Arial"/>
          <w:sz w:val="28"/>
          <w:szCs w:val="28"/>
        </w:rPr>
        <w:t xml:space="preserve">Section 1: </w:t>
      </w:r>
      <w:r w:rsidR="00725E9D" w:rsidRPr="005C2EDC">
        <w:rPr>
          <w:rFonts w:ascii="Arial" w:eastAsia="Arial" w:hAnsi="Arial" w:cs="Arial"/>
          <w:sz w:val="28"/>
          <w:szCs w:val="28"/>
        </w:rPr>
        <w:t>Summary of the modif</w:t>
      </w:r>
      <w:r w:rsidR="00345E40" w:rsidRPr="005C2EDC">
        <w:rPr>
          <w:rFonts w:ascii="Arial" w:eastAsia="Arial" w:hAnsi="Arial" w:cs="Arial"/>
          <w:sz w:val="28"/>
          <w:szCs w:val="28"/>
        </w:rPr>
        <w:t xml:space="preserve">ication </w:t>
      </w:r>
      <w:r w:rsidR="00A24B5B" w:rsidRPr="005C2EDC">
        <w:rPr>
          <w:rFonts w:ascii="Arial" w:eastAsia="Arial" w:hAnsi="Arial" w:cs="Arial"/>
          <w:sz w:val="28"/>
          <w:szCs w:val="28"/>
        </w:rPr>
        <w:t xml:space="preserve"> </w:t>
      </w:r>
    </w:p>
    <w:p w14:paraId="60747FEF" w14:textId="77777777" w:rsidR="00AA36EF" w:rsidRPr="00D00C4A" w:rsidRDefault="00345E40" w:rsidP="00F70182">
      <w:pPr>
        <w:rPr>
          <w:rFonts w:ascii="Arial" w:hAnsi="Arial" w:cs="Arial"/>
          <w:b/>
          <w:bCs/>
          <w:sz w:val="22"/>
          <w:szCs w:val="22"/>
        </w:rPr>
      </w:pPr>
      <w:r w:rsidRPr="00D00C4A">
        <w:rPr>
          <w:rFonts w:ascii="Arial" w:hAnsi="Arial" w:cs="Arial"/>
          <w:b/>
          <w:bCs/>
          <w:sz w:val="22"/>
          <w:szCs w:val="22"/>
        </w:rPr>
        <w:t xml:space="preserve">1.1 General summary </w:t>
      </w:r>
    </w:p>
    <w:p w14:paraId="705CCE7C" w14:textId="77777777" w:rsidR="00231605" w:rsidRPr="00D00C4A" w:rsidRDefault="00835116" w:rsidP="006B3507">
      <w:pPr>
        <w:jc w:val="both"/>
        <w:rPr>
          <w:rFonts w:ascii="Arial" w:hAnsi="Arial" w:cs="Arial"/>
          <w:sz w:val="22"/>
          <w:szCs w:val="22"/>
        </w:rPr>
      </w:pPr>
      <w:r w:rsidRPr="00D00C4A">
        <w:rPr>
          <w:rFonts w:ascii="Arial" w:hAnsi="Arial" w:cs="Arial"/>
          <w:sz w:val="22"/>
          <w:szCs w:val="22"/>
        </w:rPr>
        <w:t xml:space="preserve">Prepare a general summary statement </w:t>
      </w:r>
      <w:r w:rsidR="006B0389" w:rsidRPr="00D00C4A">
        <w:rPr>
          <w:rFonts w:ascii="Arial" w:hAnsi="Arial" w:cs="Arial"/>
          <w:sz w:val="22"/>
          <w:szCs w:val="22"/>
        </w:rPr>
        <w:t>for the proposed modification. A resident should be able to understand the proposal from this summary without reading technical drawings (if relevant)</w:t>
      </w:r>
      <w:r w:rsidR="00AD7082" w:rsidRPr="00D00C4A">
        <w:rPr>
          <w:rFonts w:ascii="Arial" w:hAnsi="Arial" w:cs="Arial"/>
          <w:sz w:val="22"/>
          <w:szCs w:val="22"/>
        </w:rPr>
        <w:t xml:space="preserve">. </w:t>
      </w:r>
    </w:p>
    <w:p w14:paraId="336A6302" w14:textId="77777777" w:rsidR="00AD7082" w:rsidRPr="00D00C4A" w:rsidRDefault="00AD7082" w:rsidP="006B3507">
      <w:pPr>
        <w:jc w:val="both"/>
        <w:rPr>
          <w:rFonts w:ascii="Arial" w:hAnsi="Arial" w:cs="Arial"/>
          <w:sz w:val="22"/>
          <w:szCs w:val="22"/>
        </w:rPr>
      </w:pPr>
      <w:r w:rsidRPr="00D00C4A">
        <w:rPr>
          <w:rFonts w:ascii="Arial" w:hAnsi="Arial" w:cs="Arial"/>
          <w:sz w:val="22"/>
          <w:szCs w:val="22"/>
        </w:rPr>
        <w:t xml:space="preserve">The level of detail required will depend on the nature and extent of the proposed modification. </w:t>
      </w:r>
      <w:r w:rsidR="0035551C" w:rsidRPr="00D00C4A">
        <w:rPr>
          <w:rFonts w:ascii="Arial" w:hAnsi="Arial" w:cs="Arial"/>
          <w:sz w:val="22"/>
          <w:szCs w:val="22"/>
        </w:rPr>
        <w:t>Consider including information about</w:t>
      </w:r>
      <w:r w:rsidR="00B43E67" w:rsidRPr="00D00C4A">
        <w:rPr>
          <w:rFonts w:ascii="Arial" w:hAnsi="Arial" w:cs="Arial"/>
          <w:sz w:val="22"/>
          <w:szCs w:val="22"/>
        </w:rPr>
        <w:t>:</w:t>
      </w:r>
    </w:p>
    <w:p w14:paraId="1365163A" w14:textId="77777777" w:rsidR="000912AE" w:rsidRPr="00D00C4A" w:rsidRDefault="000912AE" w:rsidP="006B3507">
      <w:pPr>
        <w:pStyle w:val="ListParagraph"/>
        <w:numPr>
          <w:ilvl w:val="0"/>
          <w:numId w:val="47"/>
        </w:numPr>
        <w:jc w:val="both"/>
        <w:rPr>
          <w:rFonts w:ascii="Arial" w:hAnsi="Arial" w:cs="Arial"/>
          <w:sz w:val="22"/>
          <w:szCs w:val="22"/>
        </w:rPr>
      </w:pPr>
      <w:r w:rsidRPr="00D00C4A">
        <w:rPr>
          <w:rFonts w:ascii="Arial" w:hAnsi="Arial" w:cs="Arial"/>
          <w:sz w:val="22"/>
          <w:szCs w:val="22"/>
        </w:rPr>
        <w:t>what is proposed to change, including the main works, service or amenity change;</w:t>
      </w:r>
    </w:p>
    <w:p w14:paraId="28126206" w14:textId="77777777" w:rsidR="000912AE" w:rsidRPr="00D00C4A" w:rsidRDefault="000912AE" w:rsidP="006B3507">
      <w:pPr>
        <w:pStyle w:val="ListParagraph"/>
        <w:numPr>
          <w:ilvl w:val="0"/>
          <w:numId w:val="47"/>
        </w:numPr>
        <w:jc w:val="both"/>
        <w:rPr>
          <w:rFonts w:ascii="Arial" w:hAnsi="Arial" w:cs="Arial"/>
          <w:sz w:val="22"/>
          <w:szCs w:val="22"/>
        </w:rPr>
      </w:pPr>
      <w:r w:rsidRPr="00D00C4A">
        <w:rPr>
          <w:rFonts w:ascii="Arial" w:hAnsi="Arial" w:cs="Arial"/>
          <w:sz w:val="22"/>
          <w:szCs w:val="22"/>
        </w:rPr>
        <w:t>where the change will occur and which buildings, areas or services are involved;</w:t>
      </w:r>
    </w:p>
    <w:p w14:paraId="6447476F" w14:textId="77777777" w:rsidR="000912AE" w:rsidRPr="00D00C4A" w:rsidRDefault="000912AE" w:rsidP="006B3507">
      <w:pPr>
        <w:pStyle w:val="ListParagraph"/>
        <w:numPr>
          <w:ilvl w:val="0"/>
          <w:numId w:val="47"/>
        </w:numPr>
        <w:jc w:val="both"/>
        <w:rPr>
          <w:rFonts w:ascii="Arial" w:hAnsi="Arial" w:cs="Arial"/>
          <w:sz w:val="22"/>
          <w:szCs w:val="22"/>
        </w:rPr>
      </w:pPr>
      <w:r w:rsidRPr="00D00C4A">
        <w:rPr>
          <w:rFonts w:ascii="Arial" w:hAnsi="Arial" w:cs="Arial"/>
          <w:sz w:val="22"/>
          <w:szCs w:val="22"/>
        </w:rPr>
        <w:t>the scale of the proposal, using quantities, floor areas, site areas or capacity where useful;</w:t>
      </w:r>
    </w:p>
    <w:p w14:paraId="1D8C6390" w14:textId="77777777" w:rsidR="000912AE" w:rsidRPr="00D00C4A" w:rsidRDefault="000912AE" w:rsidP="006B3507">
      <w:pPr>
        <w:pStyle w:val="ListParagraph"/>
        <w:numPr>
          <w:ilvl w:val="0"/>
          <w:numId w:val="47"/>
        </w:numPr>
        <w:jc w:val="both"/>
        <w:rPr>
          <w:rFonts w:ascii="Arial" w:hAnsi="Arial" w:cs="Arial"/>
          <w:sz w:val="22"/>
          <w:szCs w:val="22"/>
        </w:rPr>
      </w:pPr>
      <w:r w:rsidRPr="00D00C4A">
        <w:rPr>
          <w:rFonts w:ascii="Arial" w:hAnsi="Arial" w:cs="Arial"/>
          <w:sz w:val="22"/>
          <w:szCs w:val="22"/>
        </w:rPr>
        <w:t>whether the change is temporary or permanent and whether it will be staged; and</w:t>
      </w:r>
    </w:p>
    <w:p w14:paraId="2DD456EB" w14:textId="77777777" w:rsidR="00B43E67" w:rsidRPr="00D00C4A" w:rsidRDefault="000912AE" w:rsidP="006B3507">
      <w:pPr>
        <w:pStyle w:val="ListParagraph"/>
        <w:numPr>
          <w:ilvl w:val="0"/>
          <w:numId w:val="47"/>
        </w:numPr>
        <w:jc w:val="both"/>
        <w:rPr>
          <w:rFonts w:ascii="Arial" w:hAnsi="Arial" w:cs="Arial"/>
          <w:sz w:val="22"/>
          <w:szCs w:val="22"/>
        </w:rPr>
      </w:pPr>
      <w:r w:rsidRPr="00D00C4A">
        <w:rPr>
          <w:rFonts w:ascii="Arial" w:hAnsi="Arial" w:cs="Arial"/>
          <w:sz w:val="22"/>
          <w:szCs w:val="22"/>
        </w:rPr>
        <w:t>the intended outcome for the village and residents.</w:t>
      </w:r>
    </w:p>
    <w:tbl>
      <w:tblPr>
        <w:tblW w:w="9360" w:type="dxa"/>
        <w:jc w:val="center"/>
        <w:tblLayout w:type="fixed"/>
        <w:tblLook w:val="04A0" w:firstRow="1" w:lastRow="0" w:firstColumn="1" w:lastColumn="0" w:noHBand="0" w:noVBand="1"/>
      </w:tblPr>
      <w:tblGrid>
        <w:gridCol w:w="9360"/>
      </w:tblGrid>
      <w:tr w:rsidR="001D4827" w:rsidRPr="00D00C4A" w14:paraId="746DBC6E" w14:textId="77777777" w:rsidTr="00CD42E9">
        <w:trPr>
          <w:cantSplit/>
          <w:jc w:val="center"/>
        </w:trPr>
        <w:tc>
          <w:tcPr>
            <w:tcW w:w="9360" w:type="dxa"/>
            <w:shd w:val="clear" w:color="auto" w:fill="F4F6F9"/>
            <w:tcMar>
              <w:top w:w="80" w:type="dxa"/>
              <w:left w:w="120" w:type="dxa"/>
              <w:bottom w:w="80" w:type="dxa"/>
              <w:right w:w="120" w:type="dxa"/>
            </w:tcMar>
          </w:tcPr>
          <w:p w14:paraId="46173369" w14:textId="77777777" w:rsidR="00790F1A" w:rsidRPr="00D00C4A" w:rsidRDefault="001D4827" w:rsidP="0092484B">
            <w:pPr>
              <w:spacing w:after="60"/>
              <w:jc w:val="both"/>
              <w:rPr>
                <w:rFonts w:ascii="Arial" w:hAnsi="Arial" w:cs="Arial"/>
                <w:b/>
                <w:sz w:val="22"/>
                <w:szCs w:val="22"/>
              </w:rPr>
            </w:pPr>
            <w:r w:rsidRPr="00D00C4A">
              <w:rPr>
                <w:rFonts w:ascii="Arial" w:hAnsi="Arial" w:cs="Arial"/>
                <w:b/>
                <w:sz w:val="22"/>
                <w:szCs w:val="22"/>
              </w:rPr>
              <w:t>Example</w:t>
            </w:r>
            <w:r w:rsidR="00790F1A" w:rsidRPr="00D00C4A">
              <w:rPr>
                <w:rFonts w:ascii="Arial" w:hAnsi="Arial" w:cs="Arial"/>
                <w:b/>
                <w:sz w:val="22"/>
                <w:szCs w:val="22"/>
              </w:rPr>
              <w:t xml:space="preserve"> general summary:</w:t>
            </w:r>
          </w:p>
          <w:p w14:paraId="031C2C46" w14:textId="77777777" w:rsidR="006E19B0" w:rsidRPr="00D00C4A" w:rsidRDefault="0019756A" w:rsidP="0092484B">
            <w:pPr>
              <w:spacing w:after="60"/>
              <w:jc w:val="both"/>
              <w:rPr>
                <w:rFonts w:ascii="Arial" w:hAnsi="Arial" w:cs="Arial"/>
                <w:b/>
                <w:color w:val="1F4D78"/>
                <w:sz w:val="22"/>
                <w:szCs w:val="22"/>
              </w:rPr>
            </w:pPr>
            <w:r w:rsidRPr="00D00C4A">
              <w:rPr>
                <w:rFonts w:ascii="Arial" w:hAnsi="Arial" w:cs="Arial"/>
                <w:b/>
                <w:color w:val="1F4D78"/>
                <w:sz w:val="22"/>
                <w:szCs w:val="22"/>
              </w:rPr>
              <w:t xml:space="preserve">Redevelopment of an existing bowling green area into </w:t>
            </w:r>
            <w:r w:rsidR="006E19B0" w:rsidRPr="00D00C4A">
              <w:rPr>
                <w:rFonts w:ascii="Arial" w:hAnsi="Arial" w:cs="Arial"/>
                <w:b/>
                <w:color w:val="1F4D78"/>
                <w:sz w:val="22"/>
                <w:szCs w:val="22"/>
              </w:rPr>
              <w:t>a landscaped outdoor recreation precinct</w:t>
            </w:r>
          </w:p>
          <w:p w14:paraId="6ADB26D5" w14:textId="77777777" w:rsidR="001D4827" w:rsidRPr="00D00C4A" w:rsidRDefault="006B3507" w:rsidP="0092484B">
            <w:pPr>
              <w:spacing w:after="60"/>
              <w:jc w:val="both"/>
              <w:rPr>
                <w:rFonts w:ascii="Arial" w:hAnsi="Arial" w:cs="Arial"/>
                <w:bCs/>
                <w:sz w:val="22"/>
                <w:szCs w:val="22"/>
              </w:rPr>
            </w:pPr>
            <w:r w:rsidRPr="00D00C4A">
              <w:rPr>
                <w:rFonts w:ascii="Arial" w:hAnsi="Arial" w:cs="Arial"/>
                <w:bCs/>
                <w:sz w:val="22"/>
                <w:szCs w:val="22"/>
              </w:rPr>
              <w:t xml:space="preserve">The operator </w:t>
            </w:r>
            <w:r w:rsidR="00A72268" w:rsidRPr="00D00C4A">
              <w:rPr>
                <w:rFonts w:ascii="Arial" w:hAnsi="Arial" w:cs="Arial"/>
                <w:bCs/>
                <w:sz w:val="22"/>
                <w:szCs w:val="22"/>
              </w:rPr>
              <w:t xml:space="preserve">proposes to redevelop the existing underused bowling-green area into a landscaped outdoor recreation precinct. </w:t>
            </w:r>
            <w:r w:rsidR="003A5E38" w:rsidRPr="00D00C4A">
              <w:rPr>
                <w:rFonts w:ascii="Arial" w:hAnsi="Arial" w:cs="Arial"/>
                <w:bCs/>
                <w:sz w:val="22"/>
                <w:szCs w:val="22"/>
              </w:rPr>
              <w:t xml:space="preserve">The modification will include removing the bowling green and constructing a covered seating area, accessible walking paths, a community garden </w:t>
            </w:r>
            <w:r w:rsidR="00F5709B" w:rsidRPr="00D00C4A">
              <w:rPr>
                <w:rFonts w:ascii="Arial" w:hAnsi="Arial" w:cs="Arial"/>
                <w:bCs/>
                <w:sz w:val="22"/>
                <w:szCs w:val="22"/>
              </w:rPr>
              <w:t xml:space="preserve">and a barbecue area. The works will be permanent and carried out in two stages over approximately four months. </w:t>
            </w:r>
          </w:p>
        </w:tc>
      </w:tr>
    </w:tbl>
    <w:p w14:paraId="30E2ACE4" w14:textId="77777777" w:rsidR="001D4827" w:rsidRPr="00D00C4A" w:rsidRDefault="001D4827" w:rsidP="00F70182">
      <w:pPr>
        <w:rPr>
          <w:rFonts w:ascii="Arial" w:hAnsi="Arial" w:cs="Arial"/>
          <w:sz w:val="22"/>
          <w:szCs w:val="22"/>
        </w:rPr>
      </w:pPr>
    </w:p>
    <w:p w14:paraId="030F7415" w14:textId="77777777" w:rsidR="005767B8" w:rsidRPr="00D00C4A" w:rsidRDefault="005767B8" w:rsidP="00F70182">
      <w:pPr>
        <w:rPr>
          <w:rFonts w:ascii="Arial" w:hAnsi="Arial" w:cs="Arial"/>
          <w:b/>
          <w:bCs/>
          <w:sz w:val="22"/>
          <w:szCs w:val="22"/>
        </w:rPr>
      </w:pPr>
      <w:r w:rsidRPr="00D00C4A">
        <w:rPr>
          <w:rFonts w:ascii="Arial" w:hAnsi="Arial" w:cs="Arial"/>
          <w:b/>
          <w:bCs/>
          <w:sz w:val="22"/>
          <w:szCs w:val="22"/>
        </w:rPr>
        <w:t xml:space="preserve">1.2 </w:t>
      </w:r>
      <w:r w:rsidR="00E26945" w:rsidRPr="00D00C4A">
        <w:rPr>
          <w:rFonts w:ascii="Arial" w:hAnsi="Arial" w:cs="Arial"/>
          <w:b/>
          <w:bCs/>
          <w:sz w:val="22"/>
          <w:szCs w:val="22"/>
        </w:rPr>
        <w:t xml:space="preserve">Detailed statement of reason or purpose </w:t>
      </w:r>
    </w:p>
    <w:p w14:paraId="02E50786" w14:textId="77777777" w:rsidR="00E26945" w:rsidRPr="00D00C4A" w:rsidRDefault="00E23AEE" w:rsidP="00F70182">
      <w:pPr>
        <w:rPr>
          <w:rFonts w:ascii="Arial" w:hAnsi="Arial" w:cs="Arial"/>
          <w:sz w:val="22"/>
          <w:szCs w:val="22"/>
        </w:rPr>
      </w:pPr>
      <w:r w:rsidRPr="00D00C4A">
        <w:rPr>
          <w:rFonts w:ascii="Arial" w:hAnsi="Arial" w:cs="Arial"/>
          <w:sz w:val="22"/>
          <w:szCs w:val="22"/>
        </w:rPr>
        <w:t xml:space="preserve">Prepare a detailed statement of the reason or </w:t>
      </w:r>
      <w:r w:rsidR="00A601F5" w:rsidRPr="00D00C4A">
        <w:rPr>
          <w:rFonts w:ascii="Arial" w:hAnsi="Arial" w:cs="Arial"/>
          <w:sz w:val="22"/>
          <w:szCs w:val="22"/>
        </w:rPr>
        <w:t xml:space="preserve">purpose of the proposed modification. </w:t>
      </w:r>
    </w:p>
    <w:p w14:paraId="275E5482" w14:textId="77777777" w:rsidR="00CB1A0E" w:rsidRPr="00D00C4A" w:rsidRDefault="00CB1A0E" w:rsidP="00F70182">
      <w:pPr>
        <w:rPr>
          <w:rFonts w:ascii="Arial" w:hAnsi="Arial" w:cs="Arial"/>
          <w:sz w:val="22"/>
          <w:szCs w:val="22"/>
        </w:rPr>
      </w:pPr>
      <w:r w:rsidRPr="00D00C4A">
        <w:rPr>
          <w:rFonts w:ascii="Arial" w:hAnsi="Arial" w:cs="Arial"/>
          <w:sz w:val="22"/>
          <w:szCs w:val="22"/>
        </w:rPr>
        <w:lastRenderedPageBreak/>
        <w:t>Consider including information about:</w:t>
      </w:r>
    </w:p>
    <w:p w14:paraId="68DCCBDF" w14:textId="77777777" w:rsidR="00734B72" w:rsidRPr="00D00C4A" w:rsidRDefault="00734B72" w:rsidP="00734B72">
      <w:pPr>
        <w:pStyle w:val="ListParagraph"/>
        <w:numPr>
          <w:ilvl w:val="0"/>
          <w:numId w:val="48"/>
        </w:numPr>
        <w:rPr>
          <w:rFonts w:ascii="Arial" w:hAnsi="Arial" w:cs="Arial"/>
          <w:sz w:val="22"/>
          <w:szCs w:val="22"/>
        </w:rPr>
      </w:pPr>
      <w:r w:rsidRPr="00D00C4A">
        <w:rPr>
          <w:rFonts w:ascii="Arial" w:hAnsi="Arial" w:cs="Arial"/>
          <w:sz w:val="22"/>
          <w:szCs w:val="22"/>
        </w:rPr>
        <w:t>the problem, need or opportunity the proposal addresses;</w:t>
      </w:r>
    </w:p>
    <w:p w14:paraId="79861B9A" w14:textId="77777777" w:rsidR="00734B72" w:rsidRPr="00D00C4A" w:rsidRDefault="00734B72" w:rsidP="00734B72">
      <w:pPr>
        <w:pStyle w:val="ListParagraph"/>
        <w:numPr>
          <w:ilvl w:val="0"/>
          <w:numId w:val="48"/>
        </w:numPr>
        <w:rPr>
          <w:rFonts w:ascii="Arial" w:hAnsi="Arial" w:cs="Arial"/>
          <w:sz w:val="22"/>
          <w:szCs w:val="22"/>
        </w:rPr>
      </w:pPr>
      <w:r w:rsidRPr="00D00C4A">
        <w:rPr>
          <w:rFonts w:ascii="Arial" w:hAnsi="Arial" w:cs="Arial"/>
          <w:sz w:val="22"/>
          <w:szCs w:val="22"/>
        </w:rPr>
        <w:t>any available evidence supporting that need, such as condition reports, demand data, safety advice or resident feedback;</w:t>
      </w:r>
    </w:p>
    <w:p w14:paraId="28DDCADF" w14:textId="77777777" w:rsidR="00734B72" w:rsidRPr="00D00C4A" w:rsidRDefault="00734B72" w:rsidP="00734B72">
      <w:pPr>
        <w:pStyle w:val="ListParagraph"/>
        <w:numPr>
          <w:ilvl w:val="0"/>
          <w:numId w:val="48"/>
        </w:numPr>
        <w:rPr>
          <w:rFonts w:ascii="Arial" w:hAnsi="Arial" w:cs="Arial"/>
          <w:sz w:val="22"/>
          <w:szCs w:val="22"/>
        </w:rPr>
      </w:pPr>
      <w:r w:rsidRPr="00D00C4A">
        <w:rPr>
          <w:rFonts w:ascii="Arial" w:hAnsi="Arial" w:cs="Arial"/>
          <w:sz w:val="22"/>
          <w:szCs w:val="22"/>
        </w:rPr>
        <w:t>the objectives and expected benefits, including who receives them;</w:t>
      </w:r>
    </w:p>
    <w:p w14:paraId="5FBCA474" w14:textId="77777777" w:rsidR="00734B72" w:rsidRPr="00D00C4A" w:rsidRDefault="00734B72" w:rsidP="00734B72">
      <w:pPr>
        <w:pStyle w:val="ListParagraph"/>
        <w:numPr>
          <w:ilvl w:val="0"/>
          <w:numId w:val="48"/>
        </w:numPr>
        <w:rPr>
          <w:rFonts w:ascii="Arial" w:hAnsi="Arial" w:cs="Arial"/>
          <w:sz w:val="22"/>
          <w:szCs w:val="22"/>
        </w:rPr>
      </w:pPr>
      <w:r w:rsidRPr="00D00C4A">
        <w:rPr>
          <w:rFonts w:ascii="Arial" w:hAnsi="Arial" w:cs="Arial"/>
          <w:sz w:val="22"/>
          <w:szCs w:val="22"/>
        </w:rPr>
        <w:t>reasonable alternatives considered and why the preferred option was selected; and</w:t>
      </w:r>
    </w:p>
    <w:p w14:paraId="62FDCF01" w14:textId="77777777" w:rsidR="00CB1A0E" w:rsidRPr="00D00C4A" w:rsidRDefault="00734B72" w:rsidP="00734B72">
      <w:pPr>
        <w:pStyle w:val="ListParagraph"/>
        <w:numPr>
          <w:ilvl w:val="0"/>
          <w:numId w:val="48"/>
        </w:numPr>
        <w:rPr>
          <w:rFonts w:ascii="Arial" w:hAnsi="Arial" w:cs="Arial"/>
          <w:sz w:val="22"/>
          <w:szCs w:val="22"/>
        </w:rPr>
      </w:pPr>
      <w:r w:rsidRPr="00D00C4A">
        <w:rPr>
          <w:rFonts w:ascii="Arial" w:hAnsi="Arial" w:cs="Arial"/>
          <w:sz w:val="22"/>
          <w:szCs w:val="22"/>
        </w:rPr>
        <w:t>any approvals, compliance requirements or contractual commitments driving the proposal.</w:t>
      </w:r>
    </w:p>
    <w:p w14:paraId="3DFB438A" w14:textId="77777777" w:rsidR="00734B72" w:rsidRPr="00D00C4A" w:rsidRDefault="00734B72" w:rsidP="00835A29">
      <w:pPr>
        <w:rPr>
          <w:rFonts w:ascii="Arial" w:hAnsi="Arial" w:cs="Arial"/>
          <w:sz w:val="22"/>
          <w:szCs w:val="22"/>
        </w:rPr>
      </w:pPr>
      <w:r w:rsidRPr="00D00C4A">
        <w:rPr>
          <w:rFonts w:ascii="Arial" w:hAnsi="Arial" w:cs="Arial"/>
          <w:sz w:val="22"/>
          <w:szCs w:val="22"/>
        </w:rPr>
        <w:t xml:space="preserve">The example detailed statement continues the example provided in section 1.1 above.  </w:t>
      </w:r>
    </w:p>
    <w:tbl>
      <w:tblPr>
        <w:tblW w:w="9360" w:type="dxa"/>
        <w:jc w:val="center"/>
        <w:tblLayout w:type="fixed"/>
        <w:tblLook w:val="04A0" w:firstRow="1" w:lastRow="0" w:firstColumn="1" w:lastColumn="0" w:noHBand="0" w:noVBand="1"/>
      </w:tblPr>
      <w:tblGrid>
        <w:gridCol w:w="9360"/>
      </w:tblGrid>
      <w:tr w:rsidR="00734B72" w:rsidRPr="00D00C4A" w14:paraId="54528547" w14:textId="77777777" w:rsidTr="00CD42E9">
        <w:trPr>
          <w:cantSplit/>
          <w:jc w:val="center"/>
        </w:trPr>
        <w:tc>
          <w:tcPr>
            <w:tcW w:w="9360" w:type="dxa"/>
            <w:shd w:val="clear" w:color="auto" w:fill="F4F6F9"/>
            <w:tcMar>
              <w:top w:w="80" w:type="dxa"/>
              <w:left w:w="120" w:type="dxa"/>
              <w:bottom w:w="80" w:type="dxa"/>
              <w:right w:w="120" w:type="dxa"/>
            </w:tcMar>
          </w:tcPr>
          <w:p w14:paraId="6B5AC75E" w14:textId="77777777" w:rsidR="00A86960" w:rsidRPr="00D00C4A" w:rsidRDefault="00734B72" w:rsidP="00CD42E9">
            <w:pPr>
              <w:spacing w:after="60"/>
              <w:jc w:val="both"/>
              <w:rPr>
                <w:rFonts w:ascii="Arial" w:hAnsi="Arial" w:cs="Arial"/>
                <w:b/>
                <w:sz w:val="22"/>
                <w:szCs w:val="22"/>
              </w:rPr>
            </w:pPr>
            <w:r w:rsidRPr="00D00C4A">
              <w:rPr>
                <w:rFonts w:ascii="Arial" w:hAnsi="Arial" w:cs="Arial"/>
                <w:b/>
                <w:sz w:val="22"/>
                <w:szCs w:val="22"/>
              </w:rPr>
              <w:t>Example</w:t>
            </w:r>
            <w:r w:rsidR="00A86960" w:rsidRPr="00D00C4A">
              <w:rPr>
                <w:rFonts w:ascii="Arial" w:hAnsi="Arial" w:cs="Arial"/>
                <w:b/>
                <w:sz w:val="22"/>
                <w:szCs w:val="22"/>
              </w:rPr>
              <w:t xml:space="preserve"> detailed statement:</w:t>
            </w:r>
          </w:p>
          <w:p w14:paraId="149F50DF" w14:textId="77777777" w:rsidR="00734B72" w:rsidRPr="00D00C4A" w:rsidRDefault="00734B72" w:rsidP="00CD42E9">
            <w:pPr>
              <w:spacing w:after="60"/>
              <w:jc w:val="both"/>
              <w:rPr>
                <w:rFonts w:ascii="Arial" w:hAnsi="Arial" w:cs="Arial"/>
                <w:b/>
                <w:color w:val="1F4D78"/>
                <w:sz w:val="22"/>
                <w:szCs w:val="22"/>
              </w:rPr>
            </w:pPr>
            <w:r w:rsidRPr="00D00C4A">
              <w:rPr>
                <w:rFonts w:ascii="Arial" w:hAnsi="Arial" w:cs="Arial"/>
                <w:b/>
                <w:color w:val="1F4D78"/>
                <w:sz w:val="22"/>
                <w:szCs w:val="22"/>
              </w:rPr>
              <w:t>Redevelopment of an existing bowling green area into a landscaped outdoor recreation precinct</w:t>
            </w:r>
          </w:p>
          <w:p w14:paraId="3EEE27E5" w14:textId="77777777" w:rsidR="00734B72" w:rsidRPr="00D00C4A" w:rsidRDefault="004853DB" w:rsidP="00CD42E9">
            <w:pPr>
              <w:spacing w:after="60"/>
              <w:jc w:val="both"/>
              <w:rPr>
                <w:rFonts w:ascii="Arial" w:hAnsi="Arial" w:cs="Arial"/>
                <w:bCs/>
                <w:sz w:val="22"/>
                <w:szCs w:val="22"/>
              </w:rPr>
            </w:pPr>
            <w:r w:rsidRPr="00D00C4A">
              <w:rPr>
                <w:rFonts w:ascii="Arial" w:hAnsi="Arial" w:cs="Arial"/>
                <w:bCs/>
                <w:sz w:val="22"/>
                <w:szCs w:val="22"/>
              </w:rPr>
              <w:t xml:space="preserve">The existing bowling green is used by a declining number of residents and requires substantial expenditure </w:t>
            </w:r>
            <w:r w:rsidR="00B34A35" w:rsidRPr="00D00C4A">
              <w:rPr>
                <w:rFonts w:ascii="Arial" w:hAnsi="Arial" w:cs="Arial"/>
                <w:bCs/>
                <w:sz w:val="22"/>
                <w:szCs w:val="22"/>
              </w:rPr>
              <w:t>to repair its playing surface, drainage system and surrounding infrastructure. A resident survey indicate</w:t>
            </w:r>
            <w:r w:rsidR="00974D28" w:rsidRPr="00D00C4A">
              <w:rPr>
                <w:rFonts w:ascii="Arial" w:hAnsi="Arial" w:cs="Arial"/>
                <w:bCs/>
                <w:sz w:val="22"/>
                <w:szCs w:val="22"/>
              </w:rPr>
              <w:t>s</w:t>
            </w:r>
            <w:r w:rsidR="00B34A35" w:rsidRPr="00D00C4A">
              <w:rPr>
                <w:rFonts w:ascii="Arial" w:hAnsi="Arial" w:cs="Arial"/>
                <w:bCs/>
                <w:sz w:val="22"/>
                <w:szCs w:val="22"/>
              </w:rPr>
              <w:t xml:space="preserve"> </w:t>
            </w:r>
            <w:r w:rsidR="00143F09" w:rsidRPr="00D00C4A">
              <w:rPr>
                <w:rFonts w:ascii="Arial" w:hAnsi="Arial" w:cs="Arial"/>
                <w:bCs/>
                <w:sz w:val="22"/>
                <w:szCs w:val="22"/>
              </w:rPr>
              <w:t>broader demand for outdoor areas that support a wider range of recreational and social activities</w:t>
            </w:r>
            <w:r w:rsidR="00371723" w:rsidRPr="00D00C4A">
              <w:rPr>
                <w:rFonts w:ascii="Arial" w:hAnsi="Arial" w:cs="Arial"/>
                <w:bCs/>
                <w:sz w:val="22"/>
                <w:szCs w:val="22"/>
              </w:rPr>
              <w:t>.</w:t>
            </w:r>
            <w:r w:rsidR="00366B86" w:rsidRPr="00D00C4A">
              <w:rPr>
                <w:rFonts w:ascii="Arial" w:hAnsi="Arial" w:cs="Arial"/>
                <w:bCs/>
                <w:sz w:val="22"/>
                <w:szCs w:val="22"/>
              </w:rPr>
              <w:t xml:space="preserve"> </w:t>
            </w:r>
          </w:p>
          <w:p w14:paraId="517D4E76" w14:textId="77777777" w:rsidR="00835A29" w:rsidRPr="00D00C4A" w:rsidRDefault="006F16DE" w:rsidP="00835A29">
            <w:pPr>
              <w:rPr>
                <w:rFonts w:ascii="Arial" w:hAnsi="Arial" w:cs="Arial"/>
                <w:sz w:val="22"/>
                <w:szCs w:val="22"/>
              </w:rPr>
            </w:pPr>
            <w:r w:rsidRPr="00D00C4A">
              <w:rPr>
                <w:rFonts w:ascii="Arial" w:hAnsi="Arial" w:cs="Arial"/>
                <w:bCs/>
                <w:sz w:val="22"/>
                <w:szCs w:val="22"/>
              </w:rPr>
              <w:t xml:space="preserve">The purpose of the </w:t>
            </w:r>
            <w:r w:rsidR="00524C81" w:rsidRPr="00D00C4A">
              <w:rPr>
                <w:rFonts w:ascii="Arial" w:hAnsi="Arial" w:cs="Arial"/>
                <w:bCs/>
                <w:sz w:val="22"/>
                <w:szCs w:val="22"/>
              </w:rPr>
              <w:t xml:space="preserve">proposed modification is to replace the bowling green with a more flexible </w:t>
            </w:r>
            <w:r w:rsidR="00BB6F28" w:rsidRPr="00D00C4A">
              <w:rPr>
                <w:rFonts w:ascii="Arial" w:hAnsi="Arial" w:cs="Arial"/>
                <w:bCs/>
                <w:sz w:val="22"/>
                <w:szCs w:val="22"/>
              </w:rPr>
              <w:t>and accessible outdoor recreation precinct comprising a covered seating area, accessible walking paths</w:t>
            </w:r>
            <w:r w:rsidR="00835A29" w:rsidRPr="00D00C4A">
              <w:rPr>
                <w:rFonts w:ascii="Arial" w:hAnsi="Arial" w:cs="Arial"/>
                <w:sz w:val="22"/>
                <w:szCs w:val="22"/>
              </w:rPr>
              <w:t xml:space="preserve">, a community garden and a barbecue area. </w:t>
            </w:r>
          </w:p>
          <w:p w14:paraId="4F37EFA4" w14:textId="77777777" w:rsidR="00835A29" w:rsidRPr="00D00C4A" w:rsidRDefault="00835A29" w:rsidP="00835A29">
            <w:pPr>
              <w:rPr>
                <w:rFonts w:ascii="Arial" w:hAnsi="Arial" w:cs="Arial"/>
                <w:sz w:val="22"/>
                <w:szCs w:val="22"/>
              </w:rPr>
            </w:pPr>
            <w:r w:rsidRPr="00D00C4A">
              <w:rPr>
                <w:rFonts w:ascii="Arial" w:hAnsi="Arial" w:cs="Arial"/>
                <w:sz w:val="22"/>
                <w:szCs w:val="22"/>
              </w:rPr>
              <w:t>The operator considered retaining and repairing the bowling green, reducing its size and relocating some proposed facilities elsewhere in the village. The proposed redevelopment was selected because it makes use of an existing central recreation area, provides sufficient space for accessible paths and multiple facilities, and is expected to deliver greater overall use and benefit for residents.</w:t>
            </w:r>
          </w:p>
          <w:p w14:paraId="2FF13A33" w14:textId="523D7CE8" w:rsidR="00074AC8" w:rsidRPr="00D00C4A" w:rsidRDefault="00835A29" w:rsidP="00835A29">
            <w:pPr>
              <w:rPr>
                <w:rFonts w:ascii="Arial" w:hAnsi="Arial" w:cs="Arial"/>
                <w:sz w:val="22"/>
                <w:szCs w:val="22"/>
              </w:rPr>
            </w:pPr>
            <w:r w:rsidRPr="00D00C4A">
              <w:rPr>
                <w:rFonts w:ascii="Arial" w:hAnsi="Arial" w:cs="Arial"/>
                <w:sz w:val="22"/>
                <w:szCs w:val="22"/>
              </w:rPr>
              <w:t xml:space="preserve">The modification will permanently remove the bowling green and may temporarily restrict access to the surrounding area while the works are undertaken. These impacts, together with the proposed construction arrangements, temporary alternatives and mitigation measures, </w:t>
            </w:r>
            <w:r w:rsidR="005007B3" w:rsidRPr="00D00C4A">
              <w:rPr>
                <w:rFonts w:ascii="Arial" w:hAnsi="Arial" w:cs="Arial"/>
                <w:sz w:val="22"/>
                <w:szCs w:val="22"/>
              </w:rPr>
              <w:t>are</w:t>
            </w:r>
            <w:r w:rsidRPr="00D00C4A">
              <w:rPr>
                <w:rFonts w:ascii="Arial" w:hAnsi="Arial" w:cs="Arial"/>
                <w:sz w:val="22"/>
                <w:szCs w:val="22"/>
              </w:rPr>
              <w:t xml:space="preserve"> addressed in section 6 of the modification plan.</w:t>
            </w:r>
          </w:p>
        </w:tc>
      </w:tr>
    </w:tbl>
    <w:p w14:paraId="7CCFCAF5" w14:textId="77777777" w:rsidR="00734B72" w:rsidRPr="00D00C4A" w:rsidRDefault="00734B72" w:rsidP="00734B72">
      <w:pPr>
        <w:rPr>
          <w:rFonts w:ascii="Arial" w:hAnsi="Arial" w:cs="Arial"/>
          <w:sz w:val="22"/>
          <w:szCs w:val="22"/>
        </w:rPr>
      </w:pPr>
    </w:p>
    <w:p w14:paraId="4AAA14DC" w14:textId="77777777" w:rsidR="00A92BAC" w:rsidRPr="00D00C4A" w:rsidRDefault="00A92BAC" w:rsidP="00A92BAC">
      <w:pPr>
        <w:pBdr>
          <w:bottom w:val="single" w:sz="4" w:space="1" w:color="F79C2C"/>
        </w:pBdr>
        <w:jc w:val="both"/>
        <w:rPr>
          <w:rFonts w:ascii="Arial" w:eastAsia="Arial" w:hAnsi="Arial" w:cs="Arial"/>
          <w:sz w:val="16"/>
          <w:szCs w:val="16"/>
        </w:rPr>
      </w:pPr>
    </w:p>
    <w:p w14:paraId="79EF1F80" w14:textId="77777777" w:rsidR="005C7FA1" w:rsidRPr="005C2EDC" w:rsidRDefault="005C7FA1" w:rsidP="003A2C12">
      <w:pPr>
        <w:pStyle w:val="Heading2"/>
        <w:rPr>
          <w:rFonts w:ascii="Arial" w:hAnsi="Arial" w:cs="Arial"/>
          <w:sz w:val="28"/>
          <w:szCs w:val="28"/>
        </w:rPr>
      </w:pPr>
      <w:r w:rsidRPr="005C2EDC">
        <w:rPr>
          <w:rFonts w:ascii="Arial" w:hAnsi="Arial" w:cs="Arial"/>
          <w:sz w:val="28"/>
          <w:szCs w:val="28"/>
        </w:rPr>
        <w:t xml:space="preserve">Section </w:t>
      </w:r>
      <w:r w:rsidR="00231605" w:rsidRPr="005C2EDC">
        <w:rPr>
          <w:rFonts w:ascii="Arial" w:hAnsi="Arial" w:cs="Arial"/>
          <w:sz w:val="28"/>
          <w:szCs w:val="28"/>
        </w:rPr>
        <w:t>2</w:t>
      </w:r>
      <w:r w:rsidRPr="005C2EDC">
        <w:rPr>
          <w:rFonts w:ascii="Arial" w:hAnsi="Arial" w:cs="Arial"/>
          <w:sz w:val="28"/>
          <w:szCs w:val="28"/>
        </w:rPr>
        <w:t xml:space="preserve">: </w:t>
      </w:r>
      <w:r w:rsidR="000979FB" w:rsidRPr="005C2EDC">
        <w:rPr>
          <w:rFonts w:ascii="Arial" w:hAnsi="Arial" w:cs="Arial"/>
          <w:sz w:val="28"/>
          <w:szCs w:val="28"/>
        </w:rPr>
        <w:t xml:space="preserve">Information about </w:t>
      </w:r>
      <w:r w:rsidRPr="005C2EDC">
        <w:rPr>
          <w:rFonts w:ascii="Arial" w:hAnsi="Arial" w:cs="Arial"/>
          <w:sz w:val="28"/>
          <w:szCs w:val="28"/>
        </w:rPr>
        <w:t xml:space="preserve">the </w:t>
      </w:r>
      <w:r w:rsidR="00F036A6" w:rsidRPr="005C2EDC">
        <w:rPr>
          <w:rFonts w:ascii="Arial" w:hAnsi="Arial" w:cs="Arial"/>
          <w:sz w:val="28"/>
          <w:szCs w:val="28"/>
        </w:rPr>
        <w:t>village and operator</w:t>
      </w:r>
    </w:p>
    <w:p w14:paraId="65985AB3" w14:textId="77777777" w:rsidR="003A2C12" w:rsidRPr="00D00C4A" w:rsidRDefault="003A2C12" w:rsidP="008203FF">
      <w:pPr>
        <w:jc w:val="both"/>
        <w:rPr>
          <w:rFonts w:ascii="Arial" w:hAnsi="Arial" w:cs="Arial"/>
          <w:b/>
          <w:bCs/>
          <w:sz w:val="22"/>
          <w:szCs w:val="22"/>
        </w:rPr>
      </w:pPr>
      <w:r w:rsidRPr="00D00C4A">
        <w:rPr>
          <w:rFonts w:ascii="Arial" w:hAnsi="Arial" w:cs="Arial"/>
          <w:b/>
          <w:bCs/>
          <w:sz w:val="22"/>
          <w:szCs w:val="22"/>
        </w:rPr>
        <w:t>About the retirement village</w:t>
      </w:r>
    </w:p>
    <w:p w14:paraId="20DC5FC5" w14:textId="77777777" w:rsidR="003A2C12" w:rsidRPr="00D00C4A" w:rsidRDefault="003A2C12" w:rsidP="008203FF">
      <w:pPr>
        <w:pStyle w:val="ListParagraph"/>
        <w:numPr>
          <w:ilvl w:val="0"/>
          <w:numId w:val="49"/>
        </w:numPr>
        <w:jc w:val="both"/>
        <w:rPr>
          <w:rFonts w:ascii="Arial" w:hAnsi="Arial" w:cs="Arial"/>
          <w:sz w:val="22"/>
          <w:szCs w:val="22"/>
        </w:rPr>
      </w:pPr>
      <w:r w:rsidRPr="00D00C4A">
        <w:rPr>
          <w:rFonts w:ascii="Arial" w:hAnsi="Arial" w:cs="Arial"/>
          <w:sz w:val="22"/>
          <w:szCs w:val="22"/>
        </w:rPr>
        <w:t>Use the village’s full registered or commonly documented name, not an informal abbreviation.</w:t>
      </w:r>
    </w:p>
    <w:p w14:paraId="4152BAC5" w14:textId="77777777" w:rsidR="003A2C12" w:rsidRPr="00D00C4A" w:rsidRDefault="003A2C12" w:rsidP="008203FF">
      <w:pPr>
        <w:pStyle w:val="ListParagraph"/>
        <w:numPr>
          <w:ilvl w:val="0"/>
          <w:numId w:val="49"/>
        </w:numPr>
        <w:jc w:val="both"/>
        <w:rPr>
          <w:rFonts w:ascii="Arial" w:hAnsi="Arial" w:cs="Arial"/>
          <w:sz w:val="22"/>
          <w:szCs w:val="22"/>
        </w:rPr>
      </w:pPr>
      <w:r w:rsidRPr="00D00C4A">
        <w:rPr>
          <w:rFonts w:ascii="Arial" w:hAnsi="Arial" w:cs="Arial"/>
          <w:sz w:val="22"/>
          <w:szCs w:val="22"/>
        </w:rPr>
        <w:t>Provide the complete street address, including suburb and postcode. If the village spans more than one lot or address, identify all relevant land in an attachment.</w:t>
      </w:r>
    </w:p>
    <w:p w14:paraId="1DD3E5DE" w14:textId="77777777" w:rsidR="003A2C12" w:rsidRPr="00D00C4A" w:rsidRDefault="003A2C12" w:rsidP="008203FF">
      <w:pPr>
        <w:pStyle w:val="ListParagraph"/>
        <w:numPr>
          <w:ilvl w:val="0"/>
          <w:numId w:val="49"/>
        </w:numPr>
        <w:jc w:val="both"/>
        <w:rPr>
          <w:rFonts w:ascii="Arial" w:hAnsi="Arial" w:cs="Arial"/>
          <w:sz w:val="22"/>
          <w:szCs w:val="22"/>
        </w:rPr>
      </w:pPr>
      <w:r w:rsidRPr="00D00C4A">
        <w:rPr>
          <w:rFonts w:ascii="Arial" w:hAnsi="Arial" w:cs="Arial"/>
          <w:sz w:val="22"/>
          <w:szCs w:val="22"/>
        </w:rPr>
        <w:t>Enter the memorial number recorded against the village land. Verify it against current title or Landgate records rather than copying an unverified historic document.</w:t>
      </w:r>
    </w:p>
    <w:p w14:paraId="0F408E5E" w14:textId="77777777" w:rsidR="006A00D2" w:rsidRDefault="006A00D2" w:rsidP="008203FF">
      <w:pPr>
        <w:jc w:val="both"/>
        <w:rPr>
          <w:rFonts w:ascii="Arial" w:hAnsi="Arial" w:cs="Arial"/>
          <w:b/>
          <w:bCs/>
          <w:sz w:val="22"/>
          <w:szCs w:val="22"/>
        </w:rPr>
      </w:pPr>
    </w:p>
    <w:p w14:paraId="6526485E" w14:textId="09409FD6" w:rsidR="003A2C12" w:rsidRPr="00D00C4A" w:rsidRDefault="003A2C12" w:rsidP="008203FF">
      <w:pPr>
        <w:jc w:val="both"/>
        <w:rPr>
          <w:rFonts w:ascii="Arial" w:hAnsi="Arial" w:cs="Arial"/>
          <w:b/>
          <w:bCs/>
          <w:sz w:val="22"/>
          <w:szCs w:val="22"/>
        </w:rPr>
      </w:pPr>
      <w:r w:rsidRPr="00D00C4A">
        <w:rPr>
          <w:rFonts w:ascii="Arial" w:hAnsi="Arial" w:cs="Arial"/>
          <w:b/>
          <w:bCs/>
          <w:sz w:val="22"/>
          <w:szCs w:val="22"/>
        </w:rPr>
        <w:lastRenderedPageBreak/>
        <w:t>About the operator</w:t>
      </w:r>
    </w:p>
    <w:p w14:paraId="08B32C5F" w14:textId="77777777" w:rsidR="003A2C12" w:rsidRPr="00D00C4A" w:rsidRDefault="003A2C12" w:rsidP="008203FF">
      <w:pPr>
        <w:pStyle w:val="ListParagraph"/>
        <w:numPr>
          <w:ilvl w:val="0"/>
          <w:numId w:val="50"/>
        </w:numPr>
        <w:jc w:val="both"/>
        <w:rPr>
          <w:rFonts w:ascii="Arial" w:hAnsi="Arial" w:cs="Arial"/>
          <w:sz w:val="22"/>
          <w:szCs w:val="22"/>
        </w:rPr>
      </w:pPr>
      <w:r w:rsidRPr="00D00C4A">
        <w:rPr>
          <w:rFonts w:ascii="Arial" w:hAnsi="Arial" w:cs="Arial"/>
          <w:sz w:val="22"/>
          <w:szCs w:val="22"/>
        </w:rPr>
        <w:t>Give the full legal entity name of at least one village operator. A brand or trading name alone is insufficient.</w:t>
      </w:r>
    </w:p>
    <w:p w14:paraId="5CB9F367" w14:textId="77777777" w:rsidR="003A2C12" w:rsidRPr="00D00C4A" w:rsidRDefault="003A2C12" w:rsidP="008203FF">
      <w:pPr>
        <w:pStyle w:val="ListParagraph"/>
        <w:numPr>
          <w:ilvl w:val="0"/>
          <w:numId w:val="50"/>
        </w:numPr>
        <w:jc w:val="both"/>
        <w:rPr>
          <w:rFonts w:ascii="Arial" w:hAnsi="Arial" w:cs="Arial"/>
          <w:sz w:val="22"/>
          <w:szCs w:val="22"/>
        </w:rPr>
      </w:pPr>
      <w:r w:rsidRPr="00D00C4A">
        <w:rPr>
          <w:rFonts w:ascii="Arial" w:hAnsi="Arial" w:cs="Arial"/>
          <w:sz w:val="22"/>
          <w:szCs w:val="22"/>
        </w:rPr>
        <w:t>State the trading name separately if it differs from the legal name.</w:t>
      </w:r>
    </w:p>
    <w:p w14:paraId="64BBADC7" w14:textId="77777777" w:rsidR="003A2C12" w:rsidRPr="00D00C4A" w:rsidRDefault="003A2C12" w:rsidP="008203FF">
      <w:pPr>
        <w:pStyle w:val="ListParagraph"/>
        <w:numPr>
          <w:ilvl w:val="0"/>
          <w:numId w:val="50"/>
        </w:numPr>
        <w:jc w:val="both"/>
        <w:rPr>
          <w:rFonts w:ascii="Arial" w:hAnsi="Arial" w:cs="Arial"/>
          <w:sz w:val="22"/>
          <w:szCs w:val="22"/>
        </w:rPr>
      </w:pPr>
      <w:r w:rsidRPr="00D00C4A">
        <w:rPr>
          <w:rFonts w:ascii="Arial" w:hAnsi="Arial" w:cs="Arial"/>
          <w:sz w:val="22"/>
          <w:szCs w:val="22"/>
        </w:rPr>
        <w:t>Provide the ACN for a company or, if there is no ACN, the ABN. Check it against the current corporate or business register.</w:t>
      </w:r>
    </w:p>
    <w:p w14:paraId="0F0692B3" w14:textId="77777777" w:rsidR="003A2C12" w:rsidRPr="00D00C4A" w:rsidRDefault="003A2C12" w:rsidP="008203FF">
      <w:pPr>
        <w:pStyle w:val="ListParagraph"/>
        <w:numPr>
          <w:ilvl w:val="0"/>
          <w:numId w:val="50"/>
        </w:numPr>
        <w:jc w:val="both"/>
        <w:rPr>
          <w:rFonts w:ascii="Arial" w:hAnsi="Arial" w:cs="Arial"/>
          <w:sz w:val="22"/>
          <w:szCs w:val="22"/>
        </w:rPr>
      </w:pPr>
      <w:r w:rsidRPr="00D00C4A">
        <w:rPr>
          <w:rFonts w:ascii="Arial" w:hAnsi="Arial" w:cs="Arial"/>
          <w:sz w:val="22"/>
          <w:szCs w:val="22"/>
        </w:rPr>
        <w:t>Provide reliable telephone and email details monitored throughout the consultation and voting period.</w:t>
      </w:r>
    </w:p>
    <w:p w14:paraId="0A36839E" w14:textId="77777777" w:rsidR="003A2C12" w:rsidRPr="00D00C4A" w:rsidRDefault="003A2C12" w:rsidP="008203FF">
      <w:pPr>
        <w:pStyle w:val="ListParagraph"/>
        <w:numPr>
          <w:ilvl w:val="0"/>
          <w:numId w:val="50"/>
        </w:numPr>
        <w:jc w:val="both"/>
        <w:rPr>
          <w:rFonts w:ascii="Arial" w:hAnsi="Arial" w:cs="Arial"/>
          <w:sz w:val="22"/>
          <w:szCs w:val="22"/>
        </w:rPr>
      </w:pPr>
      <w:r w:rsidRPr="00D00C4A">
        <w:rPr>
          <w:rFonts w:ascii="Arial" w:hAnsi="Arial" w:cs="Arial"/>
          <w:sz w:val="22"/>
          <w:szCs w:val="22"/>
        </w:rPr>
        <w:t>Give the operator’s business address only if it differs from the village address.</w:t>
      </w:r>
    </w:p>
    <w:p w14:paraId="68640CC7" w14:textId="77777777" w:rsidR="003A2C12" w:rsidRPr="00D00C4A" w:rsidRDefault="003A2C12" w:rsidP="003A2C12">
      <w:pPr>
        <w:rPr>
          <w:rFonts w:ascii="Arial" w:hAnsi="Arial" w:cs="Arial"/>
          <w:b/>
          <w:bCs/>
          <w:sz w:val="22"/>
          <w:szCs w:val="22"/>
        </w:rPr>
      </w:pPr>
      <w:r w:rsidRPr="00D00C4A">
        <w:rPr>
          <w:rFonts w:ascii="Arial" w:hAnsi="Arial" w:cs="Arial"/>
          <w:b/>
          <w:bCs/>
          <w:sz w:val="22"/>
          <w:szCs w:val="22"/>
        </w:rPr>
        <w:t>Authorised representative</w:t>
      </w:r>
    </w:p>
    <w:p w14:paraId="614B19F7" w14:textId="77777777" w:rsidR="003A2C12" w:rsidRPr="00D00C4A" w:rsidRDefault="003A2C12" w:rsidP="008203FF">
      <w:pPr>
        <w:pStyle w:val="ListParagraph"/>
        <w:numPr>
          <w:ilvl w:val="0"/>
          <w:numId w:val="51"/>
        </w:numPr>
        <w:jc w:val="both"/>
        <w:rPr>
          <w:rFonts w:ascii="Arial" w:hAnsi="Arial" w:cs="Arial"/>
          <w:sz w:val="22"/>
          <w:szCs w:val="22"/>
        </w:rPr>
      </w:pPr>
      <w:r w:rsidRPr="00D00C4A">
        <w:rPr>
          <w:rFonts w:ascii="Arial" w:hAnsi="Arial" w:cs="Arial"/>
          <w:sz w:val="22"/>
          <w:szCs w:val="22"/>
        </w:rPr>
        <w:t>Name the person authorised to answer questions and act for the operator in relation to the plan.</w:t>
      </w:r>
    </w:p>
    <w:p w14:paraId="192FF33F" w14:textId="77777777" w:rsidR="003A2C12" w:rsidRPr="00D00C4A" w:rsidRDefault="003A2C12" w:rsidP="008203FF">
      <w:pPr>
        <w:pStyle w:val="ListParagraph"/>
        <w:numPr>
          <w:ilvl w:val="0"/>
          <w:numId w:val="51"/>
        </w:numPr>
        <w:jc w:val="both"/>
        <w:rPr>
          <w:rFonts w:ascii="Arial" w:hAnsi="Arial" w:cs="Arial"/>
          <w:sz w:val="22"/>
          <w:szCs w:val="22"/>
        </w:rPr>
      </w:pPr>
      <w:r w:rsidRPr="00D00C4A">
        <w:rPr>
          <w:rFonts w:ascii="Arial" w:hAnsi="Arial" w:cs="Arial"/>
          <w:sz w:val="22"/>
          <w:szCs w:val="22"/>
        </w:rPr>
        <w:t>State the person’s role and relationship to the operator—for example, employee, director, manager or external project manager.</w:t>
      </w:r>
    </w:p>
    <w:p w14:paraId="5F937B8C" w14:textId="77777777" w:rsidR="003A2C12" w:rsidRPr="00D00C4A" w:rsidRDefault="003A2C12" w:rsidP="008203FF">
      <w:pPr>
        <w:pStyle w:val="ListParagraph"/>
        <w:numPr>
          <w:ilvl w:val="0"/>
          <w:numId w:val="51"/>
        </w:numPr>
        <w:jc w:val="both"/>
        <w:rPr>
          <w:rFonts w:ascii="Arial" w:hAnsi="Arial" w:cs="Arial"/>
          <w:sz w:val="22"/>
          <w:szCs w:val="22"/>
        </w:rPr>
      </w:pPr>
      <w:r w:rsidRPr="00D00C4A">
        <w:rPr>
          <w:rFonts w:ascii="Arial" w:hAnsi="Arial" w:cs="Arial"/>
          <w:sz w:val="22"/>
          <w:szCs w:val="22"/>
        </w:rPr>
        <w:t>Use direct contact details and confirm the representative’s authority before the plan is distributed.</w:t>
      </w:r>
    </w:p>
    <w:p w14:paraId="37F78486" w14:textId="77777777" w:rsidR="00A92BAC" w:rsidRPr="00D00C4A" w:rsidRDefault="00A92BAC" w:rsidP="00A92BAC">
      <w:pPr>
        <w:pBdr>
          <w:bottom w:val="single" w:sz="4" w:space="1" w:color="F79C2C"/>
        </w:pBdr>
        <w:jc w:val="both"/>
        <w:rPr>
          <w:rFonts w:ascii="Arial" w:eastAsia="Arial" w:hAnsi="Arial" w:cs="Arial"/>
          <w:sz w:val="16"/>
          <w:szCs w:val="16"/>
        </w:rPr>
      </w:pPr>
    </w:p>
    <w:p w14:paraId="2DA3DA47" w14:textId="77777777" w:rsidR="005C7FA1" w:rsidRPr="005C2EDC" w:rsidRDefault="005C7FA1" w:rsidP="00A92BAC">
      <w:pPr>
        <w:pStyle w:val="Heading2"/>
        <w:spacing w:before="240"/>
        <w:rPr>
          <w:rFonts w:ascii="Arial" w:hAnsi="Arial" w:cs="Arial"/>
          <w:sz w:val="28"/>
          <w:szCs w:val="28"/>
        </w:rPr>
      </w:pPr>
      <w:r w:rsidRPr="005C2EDC">
        <w:rPr>
          <w:rFonts w:ascii="Arial" w:hAnsi="Arial" w:cs="Arial"/>
          <w:sz w:val="28"/>
          <w:szCs w:val="28"/>
        </w:rPr>
        <w:t xml:space="preserve">Section </w:t>
      </w:r>
      <w:r w:rsidR="00231605" w:rsidRPr="005C2EDC">
        <w:rPr>
          <w:rFonts w:ascii="Arial" w:hAnsi="Arial" w:cs="Arial"/>
          <w:sz w:val="28"/>
          <w:szCs w:val="28"/>
        </w:rPr>
        <w:t>3</w:t>
      </w:r>
      <w:r w:rsidRPr="005C2EDC">
        <w:rPr>
          <w:rFonts w:ascii="Arial" w:hAnsi="Arial" w:cs="Arial"/>
          <w:sz w:val="28"/>
          <w:szCs w:val="28"/>
        </w:rPr>
        <w:t xml:space="preserve">: </w:t>
      </w:r>
      <w:r w:rsidR="008203FF" w:rsidRPr="005C2EDC">
        <w:rPr>
          <w:rFonts w:ascii="Arial" w:hAnsi="Arial" w:cs="Arial"/>
          <w:sz w:val="28"/>
          <w:szCs w:val="28"/>
        </w:rPr>
        <w:t xml:space="preserve">Modifications involving redevelopment </w:t>
      </w:r>
    </w:p>
    <w:p w14:paraId="01F9A838" w14:textId="77777777" w:rsidR="00821F2E" w:rsidRPr="00D00C4A" w:rsidRDefault="00821F2E" w:rsidP="00821F2E">
      <w:pPr>
        <w:rPr>
          <w:rFonts w:ascii="Arial" w:hAnsi="Arial" w:cs="Arial"/>
          <w:sz w:val="22"/>
          <w:szCs w:val="22"/>
        </w:rPr>
      </w:pPr>
      <w:r w:rsidRPr="00D00C4A">
        <w:rPr>
          <w:rFonts w:ascii="Arial" w:hAnsi="Arial" w:cs="Arial"/>
          <w:sz w:val="22"/>
          <w:szCs w:val="22"/>
        </w:rPr>
        <w:t>Complete this section if the proposal involves redevelopment. If it does not, leave the section blank as directed by the form and proceed to section 4. Do not write “not applicable” without first checking the statutory definition.</w:t>
      </w:r>
    </w:p>
    <w:p w14:paraId="61B71853" w14:textId="77777777" w:rsidR="00821F2E" w:rsidRPr="00D00C4A" w:rsidRDefault="00821F2E" w:rsidP="00821F2E">
      <w:pPr>
        <w:rPr>
          <w:rFonts w:ascii="Arial" w:hAnsi="Arial" w:cs="Arial"/>
          <w:b/>
          <w:bCs/>
          <w:sz w:val="22"/>
          <w:szCs w:val="22"/>
        </w:rPr>
      </w:pPr>
      <w:r w:rsidRPr="00D00C4A">
        <w:rPr>
          <w:rFonts w:ascii="Arial" w:hAnsi="Arial" w:cs="Arial"/>
          <w:b/>
          <w:bCs/>
          <w:sz w:val="22"/>
          <w:szCs w:val="22"/>
        </w:rPr>
        <w:t>3.1 Change to village boundaries</w:t>
      </w:r>
    </w:p>
    <w:p w14:paraId="482D19E5" w14:textId="77777777" w:rsidR="00821F2E" w:rsidRPr="00D00C4A" w:rsidRDefault="00821F2E" w:rsidP="00821F2E">
      <w:pPr>
        <w:pStyle w:val="ListBullet"/>
        <w:tabs>
          <w:tab w:val="num" w:pos="360"/>
        </w:tabs>
        <w:ind w:left="540" w:hanging="271"/>
        <w:rPr>
          <w:rFonts w:cs="Arial"/>
          <w:sz w:val="22"/>
        </w:rPr>
      </w:pPr>
      <w:r w:rsidRPr="00D00C4A">
        <w:rPr>
          <w:rFonts w:cs="Arial"/>
          <w:sz w:val="22"/>
        </w:rPr>
        <w:t>Describe the current and proposed boundaries and identify every affected lot, parcel or common area.</w:t>
      </w:r>
    </w:p>
    <w:p w14:paraId="05474CB2" w14:textId="78F09209" w:rsidR="00821F2E" w:rsidRPr="00D00C4A" w:rsidRDefault="00821F2E" w:rsidP="00821F2E">
      <w:pPr>
        <w:pStyle w:val="ListBullet"/>
        <w:tabs>
          <w:tab w:val="num" w:pos="360"/>
        </w:tabs>
        <w:ind w:left="540" w:hanging="271"/>
        <w:rPr>
          <w:rFonts w:cs="Arial"/>
          <w:sz w:val="22"/>
        </w:rPr>
      </w:pPr>
      <w:r w:rsidRPr="00D00C4A">
        <w:rPr>
          <w:rFonts w:cs="Arial"/>
          <w:sz w:val="22"/>
        </w:rPr>
        <w:t xml:space="preserve">State whether land will be subdivided or </w:t>
      </w:r>
      <w:proofErr w:type="gramStart"/>
      <w:r w:rsidRPr="00D00C4A">
        <w:rPr>
          <w:rFonts w:cs="Arial"/>
          <w:sz w:val="22"/>
        </w:rPr>
        <w:t>excised</w:t>
      </w:r>
      <w:proofErr w:type="gramEnd"/>
      <w:r w:rsidR="005208CE" w:rsidRPr="00D00C4A">
        <w:rPr>
          <w:rFonts w:cs="Arial"/>
          <w:sz w:val="22"/>
        </w:rPr>
        <w:t>,</w:t>
      </w:r>
      <w:r w:rsidRPr="00D00C4A">
        <w:rPr>
          <w:rFonts w:cs="Arial"/>
          <w:sz w:val="22"/>
        </w:rPr>
        <w:t xml:space="preserve"> and identify any proposed new titles, easements or access arrangements.</w:t>
      </w:r>
    </w:p>
    <w:p w14:paraId="1B560EB9" w14:textId="77777777" w:rsidR="00821F2E" w:rsidRPr="00D00C4A" w:rsidRDefault="00821F2E" w:rsidP="00821F2E">
      <w:pPr>
        <w:pStyle w:val="ListBullet"/>
        <w:tabs>
          <w:tab w:val="num" w:pos="360"/>
        </w:tabs>
        <w:ind w:left="540" w:hanging="271"/>
        <w:rPr>
          <w:rFonts w:cs="Arial"/>
          <w:sz w:val="22"/>
        </w:rPr>
      </w:pPr>
      <w:r w:rsidRPr="00D00C4A">
        <w:rPr>
          <w:rFonts w:cs="Arial"/>
          <w:sz w:val="22"/>
        </w:rPr>
        <w:t>Attach a clear before-and-after plan, with north point, scale, dimensions, legend and affected areas highlighted.</w:t>
      </w:r>
    </w:p>
    <w:p w14:paraId="4F7FA2AD" w14:textId="77777777" w:rsidR="00B51247" w:rsidRPr="00D00C4A" w:rsidRDefault="00B51247" w:rsidP="00AD0A61">
      <w:pPr>
        <w:pStyle w:val="ListBullet"/>
        <w:numPr>
          <w:ilvl w:val="0"/>
          <w:numId w:val="0"/>
        </w:numPr>
        <w:rPr>
          <w:rFonts w:cs="Arial"/>
          <w:sz w:val="22"/>
        </w:rPr>
      </w:pPr>
    </w:p>
    <w:p w14:paraId="6E90AE05" w14:textId="1BEDB36A" w:rsidR="00AD0A61" w:rsidRPr="00D00C4A" w:rsidRDefault="00AD0A61" w:rsidP="00682A39">
      <w:pPr>
        <w:pStyle w:val="ListBullet"/>
        <w:numPr>
          <w:ilvl w:val="0"/>
          <w:numId w:val="0"/>
        </w:numPr>
        <w:rPr>
          <w:rFonts w:cs="Arial"/>
          <w:sz w:val="22"/>
        </w:rPr>
      </w:pPr>
      <w:r w:rsidRPr="00D00C4A">
        <w:rPr>
          <w:rFonts w:cs="Arial"/>
          <w:sz w:val="22"/>
        </w:rPr>
        <w:t xml:space="preserve">An example of a modification involving redevelopment is outlined below and is continued in sections 3.2 to 3.4. </w:t>
      </w:r>
      <w:r w:rsidR="005208CE" w:rsidRPr="00D00C4A">
        <w:rPr>
          <w:rFonts w:cs="Arial"/>
          <w:sz w:val="22"/>
        </w:rPr>
        <w:t>In the example, t</w:t>
      </w:r>
      <w:r w:rsidRPr="00D00C4A">
        <w:rPr>
          <w:rFonts w:cs="Arial"/>
          <w:sz w:val="22"/>
        </w:rPr>
        <w:t xml:space="preserve">he operator proposes to incorporate adjoining land into the village and construct a wellness </w:t>
      </w:r>
      <w:proofErr w:type="spellStart"/>
      <w:r w:rsidRPr="00D00C4A">
        <w:rPr>
          <w:rFonts w:cs="Arial"/>
          <w:sz w:val="22"/>
        </w:rPr>
        <w:t>centre</w:t>
      </w:r>
      <w:proofErr w:type="spellEnd"/>
      <w:r w:rsidRPr="00D00C4A">
        <w:rPr>
          <w:rFonts w:cs="Arial"/>
          <w:sz w:val="22"/>
        </w:rPr>
        <w:t>, visitor parking, pedestrian connections and landscaped gardens.</w:t>
      </w:r>
    </w:p>
    <w:tbl>
      <w:tblPr>
        <w:tblW w:w="9360" w:type="dxa"/>
        <w:jc w:val="center"/>
        <w:tblLayout w:type="fixed"/>
        <w:tblLook w:val="04A0" w:firstRow="1" w:lastRow="0" w:firstColumn="1" w:lastColumn="0" w:noHBand="0" w:noVBand="1"/>
      </w:tblPr>
      <w:tblGrid>
        <w:gridCol w:w="9360"/>
      </w:tblGrid>
      <w:tr w:rsidR="002349A7" w:rsidRPr="00D00C4A" w14:paraId="2E023D1B" w14:textId="77777777" w:rsidTr="00CD42E9">
        <w:trPr>
          <w:cantSplit/>
          <w:jc w:val="center"/>
        </w:trPr>
        <w:tc>
          <w:tcPr>
            <w:tcW w:w="9360" w:type="dxa"/>
            <w:shd w:val="clear" w:color="auto" w:fill="F4F6F9"/>
            <w:tcMar>
              <w:top w:w="80" w:type="dxa"/>
              <w:left w:w="120" w:type="dxa"/>
              <w:bottom w:w="80" w:type="dxa"/>
              <w:right w:w="120" w:type="dxa"/>
            </w:tcMar>
          </w:tcPr>
          <w:p w14:paraId="3F70FA97" w14:textId="77777777" w:rsidR="005E1F97" w:rsidRPr="00D00C4A" w:rsidRDefault="000832D8" w:rsidP="00CD42E9">
            <w:pPr>
              <w:spacing w:after="60"/>
              <w:jc w:val="both"/>
              <w:rPr>
                <w:rFonts w:ascii="Arial" w:hAnsi="Arial" w:cs="Arial"/>
                <w:b/>
                <w:sz w:val="22"/>
                <w:szCs w:val="22"/>
              </w:rPr>
            </w:pPr>
            <w:r w:rsidRPr="00D00C4A">
              <w:rPr>
                <w:rFonts w:ascii="Arial" w:hAnsi="Arial" w:cs="Arial"/>
                <w:b/>
                <w:sz w:val="22"/>
                <w:szCs w:val="22"/>
              </w:rPr>
              <w:lastRenderedPageBreak/>
              <w:t>What boundaries will change in the village?</w:t>
            </w:r>
          </w:p>
          <w:p w14:paraId="6C4A4799" w14:textId="77777777" w:rsidR="002349A7" w:rsidRPr="00D00C4A" w:rsidRDefault="002349A7" w:rsidP="00CD42E9">
            <w:pPr>
              <w:spacing w:after="60"/>
              <w:jc w:val="both"/>
              <w:rPr>
                <w:rFonts w:ascii="Arial" w:hAnsi="Arial" w:cs="Arial"/>
                <w:b/>
                <w:color w:val="156082" w:themeColor="accent1"/>
                <w:sz w:val="22"/>
                <w:szCs w:val="22"/>
              </w:rPr>
            </w:pPr>
            <w:r w:rsidRPr="00D00C4A">
              <w:rPr>
                <w:rFonts w:ascii="Arial" w:hAnsi="Arial" w:cs="Arial"/>
                <w:b/>
                <w:sz w:val="22"/>
                <w:szCs w:val="22"/>
              </w:rPr>
              <w:t>Example:</w:t>
            </w:r>
            <w:r w:rsidR="00DB0F47" w:rsidRPr="00D00C4A">
              <w:rPr>
                <w:rFonts w:ascii="Arial" w:hAnsi="Arial" w:cs="Arial"/>
                <w:b/>
                <w:sz w:val="22"/>
                <w:szCs w:val="22"/>
              </w:rPr>
              <w:t xml:space="preserve"> </w:t>
            </w:r>
            <w:r w:rsidR="00093563" w:rsidRPr="00D00C4A">
              <w:rPr>
                <w:rFonts w:ascii="Arial" w:hAnsi="Arial" w:cs="Arial"/>
                <w:b/>
                <w:color w:val="156082" w:themeColor="accent1"/>
                <w:sz w:val="22"/>
                <w:szCs w:val="22"/>
              </w:rPr>
              <w:t>Expansion of the village and construction of a wellness centre</w:t>
            </w:r>
          </w:p>
          <w:p w14:paraId="78A9A320" w14:textId="77777777" w:rsidR="005E4F8E" w:rsidRPr="00D00C4A" w:rsidRDefault="005E4F8E" w:rsidP="005E4F8E">
            <w:pPr>
              <w:spacing w:after="60"/>
              <w:jc w:val="both"/>
              <w:rPr>
                <w:rFonts w:ascii="Arial" w:hAnsi="Arial" w:cs="Arial"/>
                <w:bCs/>
                <w:sz w:val="22"/>
                <w:szCs w:val="22"/>
              </w:rPr>
            </w:pPr>
            <w:r w:rsidRPr="00D00C4A">
              <w:rPr>
                <w:rFonts w:ascii="Arial" w:hAnsi="Arial" w:cs="Arial"/>
                <w:bCs/>
                <w:sz w:val="22"/>
                <w:szCs w:val="22"/>
              </w:rPr>
              <w:t>The northern boundary of the retirement village will be extended to incorporate an adjoining 3,200-square-metre parcel of land at 18 Example Road, which the operator has agreed to acquire.</w:t>
            </w:r>
          </w:p>
          <w:p w14:paraId="1EE40E38" w14:textId="77777777" w:rsidR="002349A7" w:rsidRPr="00D00C4A" w:rsidRDefault="005E4F8E" w:rsidP="005E4F8E">
            <w:pPr>
              <w:spacing w:after="60"/>
              <w:jc w:val="both"/>
              <w:rPr>
                <w:rFonts w:ascii="Arial" w:hAnsi="Arial" w:cs="Arial"/>
                <w:bCs/>
                <w:sz w:val="22"/>
                <w:szCs w:val="22"/>
              </w:rPr>
            </w:pPr>
            <w:r w:rsidRPr="00D00C4A">
              <w:rPr>
                <w:rFonts w:ascii="Arial" w:hAnsi="Arial" w:cs="Arial"/>
                <w:bCs/>
                <w:sz w:val="22"/>
                <w:szCs w:val="22"/>
              </w:rPr>
              <w:t>The existing northern boundary runs along the rear of villas 41 to 48. The proposed boundary will extend approximately 40 metres north and 80 metres east to include the adjoining land. The eastern, southern and western boundaries of the village will not change.</w:t>
            </w:r>
          </w:p>
        </w:tc>
      </w:tr>
    </w:tbl>
    <w:p w14:paraId="26EF0895" w14:textId="77777777" w:rsidR="002349A7" w:rsidRPr="00D00C4A" w:rsidRDefault="002349A7" w:rsidP="002349A7">
      <w:pPr>
        <w:pStyle w:val="ListBullet"/>
        <w:numPr>
          <w:ilvl w:val="0"/>
          <w:numId w:val="0"/>
        </w:numPr>
        <w:rPr>
          <w:rFonts w:cs="Arial"/>
          <w:sz w:val="22"/>
        </w:rPr>
      </w:pPr>
    </w:p>
    <w:p w14:paraId="3B28F274" w14:textId="77777777" w:rsidR="00821F2E" w:rsidRPr="00D00C4A" w:rsidRDefault="00821F2E" w:rsidP="00821F2E">
      <w:pPr>
        <w:rPr>
          <w:rFonts w:ascii="Arial" w:hAnsi="Arial" w:cs="Arial"/>
          <w:b/>
          <w:bCs/>
          <w:sz w:val="22"/>
          <w:szCs w:val="22"/>
        </w:rPr>
      </w:pPr>
      <w:r w:rsidRPr="00D00C4A">
        <w:rPr>
          <w:rFonts w:ascii="Arial" w:hAnsi="Arial" w:cs="Arial"/>
          <w:b/>
          <w:bCs/>
          <w:sz w:val="22"/>
          <w:szCs w:val="22"/>
        </w:rPr>
        <w:t>3.2 Expansion or reduction of village land</w:t>
      </w:r>
    </w:p>
    <w:p w14:paraId="2CEA1A11" w14:textId="77777777" w:rsidR="00821F2E" w:rsidRPr="00D00C4A" w:rsidRDefault="00821F2E" w:rsidP="00821F2E">
      <w:pPr>
        <w:pStyle w:val="ListBullet"/>
        <w:tabs>
          <w:tab w:val="num" w:pos="360"/>
        </w:tabs>
        <w:ind w:left="540" w:hanging="271"/>
        <w:rPr>
          <w:rFonts w:cs="Arial"/>
          <w:sz w:val="22"/>
        </w:rPr>
      </w:pPr>
      <w:r w:rsidRPr="00D00C4A">
        <w:rPr>
          <w:rFonts w:cs="Arial"/>
          <w:sz w:val="22"/>
        </w:rPr>
        <w:t xml:space="preserve">Quantify the land added or removed in square </w:t>
      </w:r>
      <w:proofErr w:type="spellStart"/>
      <w:r w:rsidRPr="00D00C4A">
        <w:rPr>
          <w:rFonts w:cs="Arial"/>
          <w:sz w:val="22"/>
        </w:rPr>
        <w:t>metres</w:t>
      </w:r>
      <w:proofErr w:type="spellEnd"/>
      <w:r w:rsidRPr="00D00C4A">
        <w:rPr>
          <w:rFonts w:cs="Arial"/>
          <w:sz w:val="22"/>
        </w:rPr>
        <w:t xml:space="preserve"> or hectares and state the net change.</w:t>
      </w:r>
    </w:p>
    <w:p w14:paraId="2BF6D46B" w14:textId="77777777" w:rsidR="00821F2E" w:rsidRPr="00D00C4A" w:rsidRDefault="00821F2E" w:rsidP="00821F2E">
      <w:pPr>
        <w:pStyle w:val="ListBullet"/>
        <w:tabs>
          <w:tab w:val="num" w:pos="360"/>
        </w:tabs>
        <w:ind w:left="540" w:hanging="271"/>
        <w:rPr>
          <w:rFonts w:cs="Arial"/>
          <w:sz w:val="22"/>
        </w:rPr>
      </w:pPr>
      <w:r w:rsidRPr="00D00C4A">
        <w:rPr>
          <w:rFonts w:cs="Arial"/>
          <w:sz w:val="22"/>
        </w:rPr>
        <w:t>Explain what the affected land is currently used for and its proposed use.</w:t>
      </w:r>
    </w:p>
    <w:p w14:paraId="373FE955" w14:textId="77777777" w:rsidR="00093563" w:rsidRPr="00D00C4A" w:rsidRDefault="00821F2E" w:rsidP="00CC0D63">
      <w:pPr>
        <w:pStyle w:val="ListBullet"/>
        <w:tabs>
          <w:tab w:val="num" w:pos="360"/>
        </w:tabs>
        <w:ind w:left="540" w:hanging="271"/>
        <w:rPr>
          <w:rFonts w:cs="Arial"/>
          <w:sz w:val="22"/>
        </w:rPr>
      </w:pPr>
      <w:r w:rsidRPr="00D00C4A">
        <w:rPr>
          <w:rFonts w:cs="Arial"/>
          <w:sz w:val="22"/>
        </w:rPr>
        <w:t>Explain consequential effects on access, parking, common areas, services, village capacity and resident use.</w:t>
      </w:r>
    </w:p>
    <w:tbl>
      <w:tblPr>
        <w:tblW w:w="9360" w:type="dxa"/>
        <w:jc w:val="center"/>
        <w:tblLayout w:type="fixed"/>
        <w:tblLook w:val="04A0" w:firstRow="1" w:lastRow="0" w:firstColumn="1" w:lastColumn="0" w:noHBand="0" w:noVBand="1"/>
      </w:tblPr>
      <w:tblGrid>
        <w:gridCol w:w="9360"/>
      </w:tblGrid>
      <w:tr w:rsidR="00093563" w:rsidRPr="00D00C4A" w14:paraId="5CA1595F" w14:textId="77777777" w:rsidTr="00CD42E9">
        <w:trPr>
          <w:cantSplit/>
          <w:jc w:val="center"/>
        </w:trPr>
        <w:tc>
          <w:tcPr>
            <w:tcW w:w="9360" w:type="dxa"/>
            <w:shd w:val="clear" w:color="auto" w:fill="F4F6F9"/>
            <w:tcMar>
              <w:top w:w="80" w:type="dxa"/>
              <w:left w:w="120" w:type="dxa"/>
              <w:bottom w:w="80" w:type="dxa"/>
              <w:right w:w="120" w:type="dxa"/>
            </w:tcMar>
          </w:tcPr>
          <w:p w14:paraId="29E74144" w14:textId="77777777" w:rsidR="00CC0D63" w:rsidRPr="00D00C4A" w:rsidRDefault="00CC0D63" w:rsidP="00CD42E9">
            <w:pPr>
              <w:spacing w:after="60"/>
              <w:jc w:val="both"/>
              <w:rPr>
                <w:rFonts w:ascii="Arial" w:hAnsi="Arial" w:cs="Arial"/>
                <w:b/>
                <w:sz w:val="22"/>
                <w:szCs w:val="22"/>
              </w:rPr>
            </w:pPr>
            <w:r w:rsidRPr="00D00C4A">
              <w:rPr>
                <w:rFonts w:ascii="Arial" w:hAnsi="Arial" w:cs="Arial"/>
                <w:b/>
                <w:sz w:val="22"/>
                <w:szCs w:val="22"/>
              </w:rPr>
              <w:t>How will the changes expand or reduce the size or area of the land?</w:t>
            </w:r>
          </w:p>
          <w:p w14:paraId="27BF89F3" w14:textId="77777777" w:rsidR="00093563" w:rsidRPr="00D00C4A" w:rsidRDefault="00093563" w:rsidP="00CD42E9">
            <w:pPr>
              <w:spacing w:after="60"/>
              <w:jc w:val="both"/>
              <w:rPr>
                <w:rFonts w:ascii="Arial" w:hAnsi="Arial" w:cs="Arial"/>
                <w:b/>
                <w:color w:val="156082" w:themeColor="accent1"/>
                <w:sz w:val="22"/>
                <w:szCs w:val="22"/>
              </w:rPr>
            </w:pPr>
            <w:r w:rsidRPr="00D00C4A">
              <w:rPr>
                <w:rFonts w:ascii="Arial" w:hAnsi="Arial" w:cs="Arial"/>
                <w:b/>
                <w:sz w:val="22"/>
                <w:szCs w:val="22"/>
              </w:rPr>
              <w:t xml:space="preserve">Example: </w:t>
            </w:r>
            <w:r w:rsidRPr="00D00C4A">
              <w:rPr>
                <w:rFonts w:ascii="Arial" w:hAnsi="Arial" w:cs="Arial"/>
                <w:b/>
                <w:color w:val="156082" w:themeColor="accent1"/>
                <w:sz w:val="22"/>
                <w:szCs w:val="22"/>
              </w:rPr>
              <w:t>Expansion of the village and construction of a wellness centre</w:t>
            </w:r>
          </w:p>
          <w:p w14:paraId="7A1BE440" w14:textId="77777777" w:rsidR="00BE7695" w:rsidRPr="00D00C4A" w:rsidRDefault="00BE7695" w:rsidP="00BE7695">
            <w:pPr>
              <w:spacing w:after="60"/>
              <w:jc w:val="both"/>
              <w:rPr>
                <w:rFonts w:ascii="Arial" w:hAnsi="Arial" w:cs="Arial"/>
                <w:bCs/>
                <w:sz w:val="22"/>
                <w:szCs w:val="22"/>
              </w:rPr>
            </w:pPr>
            <w:r w:rsidRPr="00D00C4A">
              <w:rPr>
                <w:rFonts w:ascii="Arial" w:hAnsi="Arial" w:cs="Arial"/>
                <w:bCs/>
                <w:sz w:val="22"/>
                <w:szCs w:val="22"/>
              </w:rPr>
              <w:t>The additional land is currently vacant and does not form part of the retirement village. It will be incorporated into the village and used for a new wellness centre, landscaped gardens, pedestrian paths and 12 visitor-parking spaces.</w:t>
            </w:r>
          </w:p>
          <w:p w14:paraId="1B105534" w14:textId="77777777" w:rsidR="00093563" w:rsidRPr="00D00C4A" w:rsidRDefault="00BE7695" w:rsidP="00BE7695">
            <w:pPr>
              <w:spacing w:after="60"/>
              <w:jc w:val="both"/>
              <w:rPr>
                <w:rFonts w:ascii="Arial" w:hAnsi="Arial" w:cs="Arial"/>
                <w:bCs/>
                <w:sz w:val="22"/>
                <w:szCs w:val="22"/>
              </w:rPr>
            </w:pPr>
            <w:r w:rsidRPr="00D00C4A">
              <w:rPr>
                <w:rFonts w:ascii="Arial" w:hAnsi="Arial" w:cs="Arial"/>
                <w:bCs/>
                <w:sz w:val="22"/>
                <w:szCs w:val="22"/>
              </w:rPr>
              <w:t>No existing retirement-village land will be removed or excised. The additional land will be connected to the existing village through a new accessible pedestrian path near villa 45 and an internal vehicle-access road beside the administration building.</w:t>
            </w:r>
          </w:p>
        </w:tc>
      </w:tr>
    </w:tbl>
    <w:p w14:paraId="3B11BC6D" w14:textId="77777777" w:rsidR="00821F2E" w:rsidRPr="00D00C4A" w:rsidRDefault="00821F2E" w:rsidP="00821F2E">
      <w:pPr>
        <w:pStyle w:val="Heading2"/>
        <w:rPr>
          <w:rFonts w:ascii="Arial" w:hAnsi="Arial" w:cs="Arial"/>
          <w:color w:val="auto"/>
          <w:sz w:val="22"/>
          <w:szCs w:val="22"/>
        </w:rPr>
      </w:pPr>
      <w:r w:rsidRPr="00D00C4A">
        <w:rPr>
          <w:rFonts w:ascii="Arial" w:hAnsi="Arial" w:cs="Arial"/>
          <w:color w:val="auto"/>
          <w:sz w:val="22"/>
          <w:szCs w:val="22"/>
        </w:rPr>
        <w:t>3.3 Construction, demolition or change of use</w:t>
      </w:r>
    </w:p>
    <w:p w14:paraId="32767837" w14:textId="77777777" w:rsidR="00821F2E" w:rsidRPr="00D00C4A" w:rsidRDefault="00821F2E" w:rsidP="00821F2E">
      <w:pPr>
        <w:pStyle w:val="ListBullet"/>
        <w:tabs>
          <w:tab w:val="num" w:pos="360"/>
        </w:tabs>
        <w:ind w:left="540" w:hanging="271"/>
        <w:rPr>
          <w:rFonts w:cs="Arial"/>
          <w:sz w:val="22"/>
        </w:rPr>
      </w:pPr>
      <w:r w:rsidRPr="00D00C4A">
        <w:rPr>
          <w:rFonts w:cs="Arial"/>
          <w:sz w:val="22"/>
        </w:rPr>
        <w:t>Identify each building, structure or residential premises by name, number and location.</w:t>
      </w:r>
    </w:p>
    <w:p w14:paraId="05EEAEED" w14:textId="77777777" w:rsidR="00821F2E" w:rsidRPr="00D00C4A" w:rsidRDefault="00821F2E" w:rsidP="00821F2E">
      <w:pPr>
        <w:pStyle w:val="ListBullet"/>
        <w:tabs>
          <w:tab w:val="num" w:pos="360"/>
        </w:tabs>
        <w:ind w:left="540" w:hanging="271"/>
        <w:rPr>
          <w:rFonts w:cs="Arial"/>
          <w:sz w:val="22"/>
        </w:rPr>
      </w:pPr>
      <w:r w:rsidRPr="00D00C4A">
        <w:rPr>
          <w:rFonts w:cs="Arial"/>
          <w:sz w:val="22"/>
        </w:rPr>
        <w:t>Describe whether it will be built, demolished, altered or used for a different purpose.</w:t>
      </w:r>
    </w:p>
    <w:p w14:paraId="30B95E84" w14:textId="77777777" w:rsidR="00821F2E" w:rsidRPr="00D00C4A" w:rsidRDefault="00821F2E" w:rsidP="00821F2E">
      <w:pPr>
        <w:pStyle w:val="ListBullet"/>
        <w:tabs>
          <w:tab w:val="num" w:pos="360"/>
        </w:tabs>
        <w:ind w:left="540" w:hanging="271"/>
        <w:rPr>
          <w:rFonts w:cs="Arial"/>
          <w:sz w:val="22"/>
        </w:rPr>
      </w:pPr>
      <w:r w:rsidRPr="00D00C4A">
        <w:rPr>
          <w:rFonts w:cs="Arial"/>
          <w:sz w:val="22"/>
        </w:rPr>
        <w:t>State the current use, proposed use, approximate size, capacity and key design features.</w:t>
      </w:r>
    </w:p>
    <w:p w14:paraId="526BAC11" w14:textId="77777777" w:rsidR="00821F2E" w:rsidRPr="00D00C4A" w:rsidRDefault="00821F2E" w:rsidP="00821F2E">
      <w:pPr>
        <w:pStyle w:val="ListBullet"/>
        <w:tabs>
          <w:tab w:val="num" w:pos="360"/>
        </w:tabs>
        <w:ind w:left="540" w:hanging="271"/>
        <w:rPr>
          <w:rFonts w:cs="Arial"/>
          <w:sz w:val="22"/>
        </w:rPr>
      </w:pPr>
      <w:r w:rsidRPr="00D00C4A">
        <w:rPr>
          <w:rFonts w:cs="Arial"/>
          <w:sz w:val="22"/>
        </w:rPr>
        <w:t>Cross-reference drawings, approvals and specifications by title, number, version and date.</w:t>
      </w:r>
    </w:p>
    <w:tbl>
      <w:tblPr>
        <w:tblW w:w="9360" w:type="dxa"/>
        <w:jc w:val="center"/>
        <w:tblLayout w:type="fixed"/>
        <w:tblLook w:val="04A0" w:firstRow="1" w:lastRow="0" w:firstColumn="1" w:lastColumn="0" w:noHBand="0" w:noVBand="1"/>
      </w:tblPr>
      <w:tblGrid>
        <w:gridCol w:w="9360"/>
      </w:tblGrid>
      <w:tr w:rsidR="00093563" w:rsidRPr="00D00C4A" w14:paraId="1FB13A28" w14:textId="77777777" w:rsidTr="00CD42E9">
        <w:trPr>
          <w:cantSplit/>
          <w:jc w:val="center"/>
        </w:trPr>
        <w:tc>
          <w:tcPr>
            <w:tcW w:w="9360" w:type="dxa"/>
            <w:shd w:val="clear" w:color="auto" w:fill="F4F6F9"/>
            <w:tcMar>
              <w:top w:w="80" w:type="dxa"/>
              <w:left w:w="120" w:type="dxa"/>
              <w:bottom w:w="80" w:type="dxa"/>
              <w:right w:w="120" w:type="dxa"/>
            </w:tcMar>
          </w:tcPr>
          <w:p w14:paraId="44A53EB7" w14:textId="77777777" w:rsidR="005E1F97" w:rsidRPr="00D00C4A" w:rsidRDefault="005E1F97" w:rsidP="00CD42E9">
            <w:pPr>
              <w:spacing w:after="60"/>
              <w:jc w:val="both"/>
              <w:rPr>
                <w:rFonts w:ascii="Arial" w:hAnsi="Arial" w:cs="Arial"/>
                <w:b/>
                <w:sz w:val="22"/>
                <w:szCs w:val="22"/>
              </w:rPr>
            </w:pPr>
            <w:r w:rsidRPr="00D00C4A">
              <w:rPr>
                <w:rFonts w:ascii="Arial" w:hAnsi="Arial" w:cs="Arial"/>
                <w:b/>
                <w:sz w:val="22"/>
                <w:szCs w:val="22"/>
              </w:rPr>
              <w:lastRenderedPageBreak/>
              <w:t>What changes are proposed involving construction, demolition or change of use?</w:t>
            </w:r>
          </w:p>
          <w:p w14:paraId="1263CF8B" w14:textId="77777777" w:rsidR="00093563" w:rsidRPr="00D00C4A" w:rsidRDefault="00093563" w:rsidP="00CD42E9">
            <w:pPr>
              <w:spacing w:after="60"/>
              <w:jc w:val="both"/>
              <w:rPr>
                <w:rFonts w:ascii="Arial" w:hAnsi="Arial" w:cs="Arial"/>
                <w:b/>
                <w:color w:val="156082" w:themeColor="accent1"/>
                <w:sz w:val="22"/>
                <w:szCs w:val="22"/>
              </w:rPr>
            </w:pPr>
            <w:r w:rsidRPr="00D00C4A">
              <w:rPr>
                <w:rFonts w:ascii="Arial" w:hAnsi="Arial" w:cs="Arial"/>
                <w:b/>
                <w:sz w:val="22"/>
                <w:szCs w:val="22"/>
              </w:rPr>
              <w:t xml:space="preserve">Example: </w:t>
            </w:r>
            <w:r w:rsidRPr="00D00C4A">
              <w:rPr>
                <w:rFonts w:ascii="Arial" w:hAnsi="Arial" w:cs="Arial"/>
                <w:b/>
                <w:color w:val="156082" w:themeColor="accent1"/>
                <w:sz w:val="22"/>
                <w:szCs w:val="22"/>
              </w:rPr>
              <w:t>Expansion of the village and construction of a wellness centre</w:t>
            </w:r>
          </w:p>
          <w:p w14:paraId="1A1DD1E7" w14:textId="77777777" w:rsidR="007D39D4" w:rsidRPr="00D00C4A" w:rsidRDefault="007D39D4" w:rsidP="007D39D4">
            <w:pPr>
              <w:rPr>
                <w:rFonts w:ascii="Arial" w:hAnsi="Arial" w:cs="Arial"/>
                <w:sz w:val="22"/>
                <w:szCs w:val="22"/>
              </w:rPr>
            </w:pPr>
            <w:r w:rsidRPr="00D00C4A">
              <w:rPr>
                <w:rFonts w:ascii="Arial" w:hAnsi="Arial" w:cs="Arial"/>
                <w:sz w:val="22"/>
                <w:szCs w:val="22"/>
              </w:rPr>
              <w:t>The operator proposes to construct a single-storey wellness centre on the additional land. The centre will contain:</w:t>
            </w:r>
          </w:p>
          <w:p w14:paraId="050A4C8F" w14:textId="77777777" w:rsidR="007D39D4" w:rsidRPr="00D00C4A" w:rsidRDefault="007D39D4" w:rsidP="007D39D4">
            <w:pPr>
              <w:pStyle w:val="ListBullet"/>
              <w:tabs>
                <w:tab w:val="num" w:pos="360"/>
              </w:tabs>
              <w:ind w:left="432" w:hanging="259"/>
              <w:rPr>
                <w:rFonts w:cs="Arial"/>
                <w:sz w:val="22"/>
              </w:rPr>
            </w:pPr>
            <w:r w:rsidRPr="00D00C4A">
              <w:rPr>
                <w:rFonts w:cs="Arial"/>
                <w:sz w:val="22"/>
              </w:rPr>
              <w:t>a heated hydrotherapy pool;</w:t>
            </w:r>
          </w:p>
          <w:p w14:paraId="7727C1EB" w14:textId="77777777" w:rsidR="007D39D4" w:rsidRPr="00D00C4A" w:rsidRDefault="007D39D4" w:rsidP="007D39D4">
            <w:pPr>
              <w:pStyle w:val="ListBullet"/>
              <w:tabs>
                <w:tab w:val="num" w:pos="360"/>
              </w:tabs>
              <w:ind w:left="432" w:hanging="259"/>
              <w:rPr>
                <w:rFonts w:cs="Arial"/>
                <w:sz w:val="22"/>
              </w:rPr>
            </w:pPr>
            <w:r w:rsidRPr="00D00C4A">
              <w:rPr>
                <w:rFonts w:cs="Arial"/>
                <w:sz w:val="22"/>
              </w:rPr>
              <w:t>a gym and exercise room;</w:t>
            </w:r>
          </w:p>
          <w:p w14:paraId="4B474882" w14:textId="77777777" w:rsidR="007D39D4" w:rsidRPr="00D00C4A" w:rsidRDefault="007D39D4" w:rsidP="007D39D4">
            <w:pPr>
              <w:pStyle w:val="ListBullet"/>
              <w:tabs>
                <w:tab w:val="num" w:pos="360"/>
              </w:tabs>
              <w:ind w:left="432" w:hanging="259"/>
              <w:rPr>
                <w:rFonts w:cs="Arial"/>
                <w:sz w:val="22"/>
              </w:rPr>
            </w:pPr>
            <w:r w:rsidRPr="00D00C4A">
              <w:rPr>
                <w:rFonts w:cs="Arial"/>
                <w:sz w:val="22"/>
              </w:rPr>
              <w:t>two consulting rooms for visiting health practitioners;</w:t>
            </w:r>
          </w:p>
          <w:p w14:paraId="08B5920D" w14:textId="77777777" w:rsidR="007D39D4" w:rsidRPr="00D00C4A" w:rsidRDefault="007D39D4" w:rsidP="007D39D4">
            <w:pPr>
              <w:pStyle w:val="ListBullet"/>
              <w:tabs>
                <w:tab w:val="num" w:pos="360"/>
              </w:tabs>
              <w:ind w:left="432" w:hanging="259"/>
              <w:rPr>
                <w:rFonts w:cs="Arial"/>
                <w:sz w:val="22"/>
              </w:rPr>
            </w:pPr>
            <w:r w:rsidRPr="00D00C4A">
              <w:rPr>
                <w:rFonts w:cs="Arial"/>
                <w:sz w:val="22"/>
              </w:rPr>
              <w:t>accessible change rooms and toilets;</w:t>
            </w:r>
          </w:p>
          <w:p w14:paraId="38B0A2A3" w14:textId="10571EBC" w:rsidR="007D39D4" w:rsidRPr="00D00C4A" w:rsidRDefault="007D39D4" w:rsidP="007D39D4">
            <w:pPr>
              <w:pStyle w:val="ListBullet"/>
              <w:tabs>
                <w:tab w:val="num" w:pos="360"/>
              </w:tabs>
              <w:ind w:left="432" w:hanging="259"/>
              <w:rPr>
                <w:rFonts w:cs="Arial"/>
                <w:sz w:val="22"/>
              </w:rPr>
            </w:pPr>
            <w:r w:rsidRPr="00D00C4A">
              <w:rPr>
                <w:rFonts w:cs="Arial"/>
                <w:sz w:val="22"/>
              </w:rPr>
              <w:t>a reception and waiting area;</w:t>
            </w:r>
            <w:r w:rsidR="000C577E">
              <w:rPr>
                <w:rFonts w:cs="Arial"/>
                <w:sz w:val="22"/>
              </w:rPr>
              <w:t xml:space="preserve"> and</w:t>
            </w:r>
          </w:p>
          <w:p w14:paraId="6B5C1D9B" w14:textId="1E6D3A80" w:rsidR="007D39D4" w:rsidRPr="00D00C4A" w:rsidRDefault="007D39D4" w:rsidP="007D39D4">
            <w:pPr>
              <w:pStyle w:val="ListBullet"/>
              <w:tabs>
                <w:tab w:val="num" w:pos="360"/>
              </w:tabs>
              <w:ind w:left="432" w:hanging="259"/>
              <w:rPr>
                <w:rFonts w:cs="Arial"/>
                <w:sz w:val="22"/>
              </w:rPr>
            </w:pPr>
            <w:r w:rsidRPr="00D00C4A">
              <w:rPr>
                <w:rFonts w:cs="Arial"/>
                <w:sz w:val="22"/>
              </w:rPr>
              <w:t>a multipurpose room for exercise classes and health programs</w:t>
            </w:r>
            <w:r w:rsidR="005729A3">
              <w:rPr>
                <w:rFonts w:cs="Arial"/>
                <w:sz w:val="22"/>
              </w:rPr>
              <w:t>.</w:t>
            </w:r>
          </w:p>
          <w:p w14:paraId="37A0678C" w14:textId="50199E89" w:rsidR="00093563" w:rsidRPr="00D00C4A" w:rsidRDefault="007D39D4" w:rsidP="007D39D4">
            <w:pPr>
              <w:rPr>
                <w:rFonts w:ascii="Arial" w:hAnsi="Arial" w:cs="Arial"/>
                <w:sz w:val="22"/>
                <w:szCs w:val="22"/>
              </w:rPr>
            </w:pPr>
            <w:r w:rsidRPr="00D00C4A">
              <w:rPr>
                <w:rFonts w:ascii="Arial" w:hAnsi="Arial" w:cs="Arial"/>
                <w:sz w:val="22"/>
                <w:szCs w:val="22"/>
              </w:rPr>
              <w:t>The proposal also includes construction of 12 visitor-parking spaces, covered bicycle and mobility-scooter parking, accessible pedestrian paths, an internal access road, lighting and landscaped gardens.</w:t>
            </w:r>
            <w:r w:rsidR="000C577E">
              <w:rPr>
                <w:rFonts w:ascii="Arial" w:hAnsi="Arial" w:cs="Arial"/>
                <w:sz w:val="22"/>
                <w:szCs w:val="22"/>
              </w:rPr>
              <w:t xml:space="preserve"> </w:t>
            </w:r>
            <w:r w:rsidRPr="00D00C4A">
              <w:rPr>
                <w:rFonts w:ascii="Arial" w:hAnsi="Arial" w:cs="Arial"/>
                <w:sz w:val="22"/>
                <w:szCs w:val="22"/>
              </w:rPr>
              <w:t>A disused maintenance shed located near the current northern boundary will be demolished to allow construction of the pedestrian connection between the existing village and the new wellness centre. No residential premises will be demolished or converted.</w:t>
            </w:r>
          </w:p>
        </w:tc>
      </w:tr>
    </w:tbl>
    <w:p w14:paraId="6D10D144" w14:textId="77777777" w:rsidR="00093563" w:rsidRPr="00D00C4A" w:rsidRDefault="00093563" w:rsidP="00093563">
      <w:pPr>
        <w:pStyle w:val="ListBullet"/>
        <w:numPr>
          <w:ilvl w:val="0"/>
          <w:numId w:val="0"/>
        </w:numPr>
        <w:ind w:left="269"/>
        <w:rPr>
          <w:rFonts w:cs="Arial"/>
          <w:sz w:val="22"/>
        </w:rPr>
      </w:pPr>
    </w:p>
    <w:p w14:paraId="39391B82" w14:textId="77777777" w:rsidR="00821F2E" w:rsidRPr="00D00C4A" w:rsidRDefault="00821F2E" w:rsidP="00821F2E">
      <w:pPr>
        <w:pStyle w:val="Heading2"/>
        <w:rPr>
          <w:rFonts w:ascii="Arial" w:hAnsi="Arial" w:cs="Arial"/>
          <w:color w:val="auto"/>
          <w:sz w:val="22"/>
          <w:szCs w:val="22"/>
        </w:rPr>
      </w:pPr>
      <w:r w:rsidRPr="00D00C4A">
        <w:rPr>
          <w:rFonts w:ascii="Arial" w:hAnsi="Arial" w:cs="Arial"/>
          <w:color w:val="auto"/>
          <w:sz w:val="22"/>
          <w:szCs w:val="22"/>
        </w:rPr>
        <w:t>3.4 Change in size, area or village space</w:t>
      </w:r>
    </w:p>
    <w:p w14:paraId="5EE1232A" w14:textId="77777777" w:rsidR="00821F2E" w:rsidRPr="00D00C4A" w:rsidRDefault="00821F2E" w:rsidP="00821F2E">
      <w:pPr>
        <w:pStyle w:val="ListBullet"/>
        <w:tabs>
          <w:tab w:val="num" w:pos="360"/>
        </w:tabs>
        <w:ind w:left="540" w:hanging="271"/>
        <w:rPr>
          <w:rFonts w:cs="Arial"/>
          <w:sz w:val="22"/>
        </w:rPr>
      </w:pPr>
      <w:r w:rsidRPr="00D00C4A">
        <w:rPr>
          <w:rFonts w:cs="Arial"/>
          <w:sz w:val="22"/>
        </w:rPr>
        <w:t>State the existing and proposed floor area, footprint, dimensions or capacity and calculate the increase or decrease.</w:t>
      </w:r>
    </w:p>
    <w:p w14:paraId="7E0EF365" w14:textId="77777777" w:rsidR="00821F2E" w:rsidRPr="00D00C4A" w:rsidRDefault="00821F2E" w:rsidP="00821F2E">
      <w:pPr>
        <w:pStyle w:val="ListBullet"/>
        <w:tabs>
          <w:tab w:val="num" w:pos="360"/>
        </w:tabs>
        <w:ind w:left="540" w:hanging="271"/>
        <w:rPr>
          <w:rFonts w:cs="Arial"/>
          <w:sz w:val="22"/>
        </w:rPr>
      </w:pPr>
      <w:r w:rsidRPr="00D00C4A">
        <w:rPr>
          <w:rFonts w:cs="Arial"/>
          <w:sz w:val="22"/>
        </w:rPr>
        <w:t>Identify any part of the village gained, lost or made unavailable, including temporary construction zones.</w:t>
      </w:r>
    </w:p>
    <w:p w14:paraId="1E9C7489" w14:textId="77777777" w:rsidR="00821F2E" w:rsidRPr="00D00C4A" w:rsidRDefault="00821F2E" w:rsidP="00821F2E">
      <w:pPr>
        <w:pStyle w:val="ListBullet"/>
        <w:tabs>
          <w:tab w:val="num" w:pos="360"/>
        </w:tabs>
        <w:ind w:left="540" w:hanging="271"/>
        <w:rPr>
          <w:rFonts w:cs="Arial"/>
          <w:sz w:val="22"/>
        </w:rPr>
      </w:pPr>
      <w:r w:rsidRPr="00D00C4A">
        <w:rPr>
          <w:rFonts w:cs="Arial"/>
          <w:sz w:val="22"/>
        </w:rPr>
        <w:t>Explain how circulation, accessibility, emergency access and adjoining uses will be affected.</w:t>
      </w:r>
    </w:p>
    <w:tbl>
      <w:tblPr>
        <w:tblW w:w="9360" w:type="dxa"/>
        <w:jc w:val="center"/>
        <w:tblLayout w:type="fixed"/>
        <w:tblLook w:val="04A0" w:firstRow="1" w:lastRow="0" w:firstColumn="1" w:lastColumn="0" w:noHBand="0" w:noVBand="1"/>
      </w:tblPr>
      <w:tblGrid>
        <w:gridCol w:w="9360"/>
      </w:tblGrid>
      <w:tr w:rsidR="00093563" w:rsidRPr="00D00C4A" w14:paraId="620583A1" w14:textId="77777777" w:rsidTr="00CD42E9">
        <w:trPr>
          <w:cantSplit/>
          <w:jc w:val="center"/>
        </w:trPr>
        <w:tc>
          <w:tcPr>
            <w:tcW w:w="9360" w:type="dxa"/>
            <w:shd w:val="clear" w:color="auto" w:fill="F4F6F9"/>
            <w:tcMar>
              <w:top w:w="80" w:type="dxa"/>
              <w:left w:w="120" w:type="dxa"/>
              <w:bottom w:w="80" w:type="dxa"/>
              <w:right w:w="120" w:type="dxa"/>
            </w:tcMar>
          </w:tcPr>
          <w:p w14:paraId="732F7592" w14:textId="77777777" w:rsidR="00394464" w:rsidRPr="00D00C4A" w:rsidRDefault="00394464" w:rsidP="00CD42E9">
            <w:pPr>
              <w:spacing w:after="60"/>
              <w:jc w:val="both"/>
              <w:rPr>
                <w:rFonts w:ascii="Arial" w:hAnsi="Arial" w:cs="Arial"/>
                <w:b/>
                <w:sz w:val="22"/>
                <w:szCs w:val="22"/>
              </w:rPr>
            </w:pPr>
            <w:r w:rsidRPr="00D00C4A">
              <w:rPr>
                <w:rFonts w:ascii="Arial" w:hAnsi="Arial" w:cs="Arial"/>
                <w:b/>
                <w:sz w:val="22"/>
                <w:szCs w:val="22"/>
              </w:rPr>
              <w:t>How will the changes increase or decrease the size or area of the building, structure or space?</w:t>
            </w:r>
          </w:p>
          <w:p w14:paraId="7EBE5F04" w14:textId="77777777" w:rsidR="00093563" w:rsidRPr="00D00C4A" w:rsidRDefault="00093563" w:rsidP="00CD42E9">
            <w:pPr>
              <w:spacing w:after="60"/>
              <w:jc w:val="both"/>
              <w:rPr>
                <w:rFonts w:ascii="Arial" w:hAnsi="Arial" w:cs="Arial"/>
                <w:b/>
                <w:color w:val="156082" w:themeColor="accent1"/>
                <w:sz w:val="22"/>
                <w:szCs w:val="22"/>
              </w:rPr>
            </w:pPr>
            <w:r w:rsidRPr="00D00C4A">
              <w:rPr>
                <w:rFonts w:ascii="Arial" w:hAnsi="Arial" w:cs="Arial"/>
                <w:b/>
                <w:sz w:val="22"/>
                <w:szCs w:val="22"/>
              </w:rPr>
              <w:t xml:space="preserve">Example: </w:t>
            </w:r>
            <w:r w:rsidRPr="00D00C4A">
              <w:rPr>
                <w:rFonts w:ascii="Arial" w:hAnsi="Arial" w:cs="Arial"/>
                <w:b/>
                <w:color w:val="156082" w:themeColor="accent1"/>
                <w:sz w:val="22"/>
                <w:szCs w:val="22"/>
              </w:rPr>
              <w:t>Expansion of the village and construction of a wellness centre</w:t>
            </w:r>
          </w:p>
          <w:p w14:paraId="68501BC1" w14:textId="77777777" w:rsidR="00733776" w:rsidRPr="00D00C4A" w:rsidRDefault="00733776" w:rsidP="00733776">
            <w:pPr>
              <w:spacing w:after="60"/>
              <w:jc w:val="both"/>
              <w:rPr>
                <w:rFonts w:ascii="Arial" w:hAnsi="Arial" w:cs="Arial"/>
                <w:bCs/>
                <w:sz w:val="22"/>
                <w:szCs w:val="22"/>
              </w:rPr>
            </w:pPr>
            <w:r w:rsidRPr="00D00C4A">
              <w:rPr>
                <w:rFonts w:ascii="Arial" w:hAnsi="Arial" w:cs="Arial"/>
                <w:bCs/>
                <w:sz w:val="22"/>
                <w:szCs w:val="22"/>
              </w:rPr>
              <w:t>The proposed wellness centre will have a building footprint of approximately 850 square metres and a total internal floor area of approximately 780 square metres.</w:t>
            </w:r>
          </w:p>
          <w:p w14:paraId="6445AC54" w14:textId="77777777" w:rsidR="00733776" w:rsidRPr="00D00C4A" w:rsidRDefault="00733776" w:rsidP="00733776">
            <w:pPr>
              <w:spacing w:after="60"/>
              <w:jc w:val="both"/>
              <w:rPr>
                <w:rFonts w:ascii="Arial" w:hAnsi="Arial" w:cs="Arial"/>
                <w:bCs/>
                <w:sz w:val="22"/>
                <w:szCs w:val="22"/>
              </w:rPr>
            </w:pPr>
            <w:r w:rsidRPr="00D00C4A">
              <w:rPr>
                <w:rFonts w:ascii="Arial" w:hAnsi="Arial" w:cs="Arial"/>
                <w:bCs/>
                <w:sz w:val="22"/>
                <w:szCs w:val="22"/>
              </w:rPr>
              <w:t>Approximately 650 square metres of the additional land will be used for parking, the internal access road and paved pedestrian areas. The remaining approximately 1,700 square metres will be landscaped with lawns, shade trees, garden beds and outdoor seating.</w:t>
            </w:r>
          </w:p>
          <w:p w14:paraId="5FF0FDF6" w14:textId="77777777" w:rsidR="00733776" w:rsidRPr="00D00C4A" w:rsidRDefault="00733776" w:rsidP="00733776">
            <w:pPr>
              <w:spacing w:after="60"/>
              <w:jc w:val="both"/>
              <w:rPr>
                <w:rFonts w:ascii="Arial" w:hAnsi="Arial" w:cs="Arial"/>
                <w:bCs/>
                <w:sz w:val="22"/>
                <w:szCs w:val="22"/>
              </w:rPr>
            </w:pPr>
            <w:r w:rsidRPr="00D00C4A">
              <w:rPr>
                <w:rFonts w:ascii="Arial" w:hAnsi="Arial" w:cs="Arial"/>
                <w:bCs/>
                <w:sz w:val="22"/>
                <w:szCs w:val="22"/>
              </w:rPr>
              <w:t>The existing maintenance shed to be demolished has a floor area of approximately 45 square metres. This will result in a net increase of approximately 735 square metres of internal building floor area within the village.</w:t>
            </w:r>
          </w:p>
          <w:p w14:paraId="3B4BB257" w14:textId="77777777" w:rsidR="00093563" w:rsidRPr="00D00C4A" w:rsidRDefault="00733776" w:rsidP="00733776">
            <w:pPr>
              <w:spacing w:after="60"/>
              <w:jc w:val="both"/>
              <w:rPr>
                <w:rFonts w:ascii="Arial" w:hAnsi="Arial" w:cs="Arial"/>
                <w:bCs/>
                <w:sz w:val="22"/>
                <w:szCs w:val="22"/>
              </w:rPr>
            </w:pPr>
            <w:r w:rsidRPr="00D00C4A">
              <w:rPr>
                <w:rFonts w:ascii="Arial" w:hAnsi="Arial" w:cs="Arial"/>
                <w:bCs/>
                <w:sz w:val="22"/>
                <w:szCs w:val="22"/>
              </w:rPr>
              <w:t>The modification will also increase the village’s communal recreation and health space and provide 12 additional visitor-parking spaces. It will not reduce the size or floor area of any residential premises.</w:t>
            </w:r>
          </w:p>
        </w:tc>
      </w:tr>
    </w:tbl>
    <w:p w14:paraId="08979108" w14:textId="77777777" w:rsidR="00821F2E" w:rsidRPr="00D00C4A" w:rsidRDefault="00821F2E" w:rsidP="00821F2E">
      <w:pPr>
        <w:pStyle w:val="Heading2"/>
        <w:rPr>
          <w:rFonts w:ascii="Arial" w:hAnsi="Arial" w:cs="Arial"/>
          <w:color w:val="auto"/>
          <w:sz w:val="22"/>
          <w:szCs w:val="22"/>
        </w:rPr>
      </w:pPr>
      <w:r w:rsidRPr="00D00C4A">
        <w:rPr>
          <w:rFonts w:ascii="Arial" w:hAnsi="Arial" w:cs="Arial"/>
          <w:color w:val="auto"/>
          <w:sz w:val="22"/>
          <w:szCs w:val="22"/>
        </w:rPr>
        <w:lastRenderedPageBreak/>
        <w:t>3.5 Changes affecting green space or parkland</w:t>
      </w:r>
    </w:p>
    <w:p w14:paraId="39A395B5" w14:textId="77777777" w:rsidR="00821F2E" w:rsidRPr="00D00C4A" w:rsidRDefault="00821F2E" w:rsidP="00821F2E">
      <w:pPr>
        <w:pStyle w:val="ListBullet"/>
        <w:tabs>
          <w:tab w:val="num" w:pos="360"/>
        </w:tabs>
        <w:ind w:left="540" w:hanging="271"/>
        <w:rPr>
          <w:rFonts w:cs="Arial"/>
          <w:sz w:val="22"/>
        </w:rPr>
      </w:pPr>
      <w:r w:rsidRPr="00D00C4A">
        <w:rPr>
          <w:rFonts w:cs="Arial"/>
          <w:sz w:val="22"/>
        </w:rPr>
        <w:t>Describe existing and proposed lawns, gardens, trees, habitat, recreation areas, paths, shade and seating.</w:t>
      </w:r>
    </w:p>
    <w:p w14:paraId="53B30443" w14:textId="77777777" w:rsidR="00821F2E" w:rsidRPr="00D00C4A" w:rsidRDefault="00821F2E" w:rsidP="00821F2E">
      <w:pPr>
        <w:pStyle w:val="ListBullet"/>
        <w:tabs>
          <w:tab w:val="num" w:pos="360"/>
        </w:tabs>
        <w:ind w:left="540" w:hanging="271"/>
        <w:rPr>
          <w:rFonts w:cs="Arial"/>
          <w:sz w:val="22"/>
        </w:rPr>
      </w:pPr>
      <w:r w:rsidRPr="00D00C4A">
        <w:rPr>
          <w:rFonts w:cs="Arial"/>
          <w:sz w:val="22"/>
        </w:rPr>
        <w:t>Identify removal, relocation, replacement planting and establishment periods.</w:t>
      </w:r>
    </w:p>
    <w:p w14:paraId="15B7716F" w14:textId="77777777" w:rsidR="00093563" w:rsidRPr="00D00C4A" w:rsidRDefault="00821F2E" w:rsidP="00CC0D63">
      <w:pPr>
        <w:pStyle w:val="ListBullet"/>
        <w:tabs>
          <w:tab w:val="num" w:pos="360"/>
        </w:tabs>
        <w:ind w:left="540" w:hanging="271"/>
        <w:rPr>
          <w:rFonts w:cs="Arial"/>
          <w:sz w:val="22"/>
        </w:rPr>
      </w:pPr>
      <w:r w:rsidRPr="00D00C4A">
        <w:rPr>
          <w:rFonts w:cs="Arial"/>
          <w:sz w:val="22"/>
        </w:rPr>
        <w:t>Explain temporary effects as well as the final landscape outcome, including maintenance responsibilities.</w:t>
      </w:r>
    </w:p>
    <w:tbl>
      <w:tblPr>
        <w:tblW w:w="9360" w:type="dxa"/>
        <w:jc w:val="center"/>
        <w:tblLayout w:type="fixed"/>
        <w:tblLook w:val="04A0" w:firstRow="1" w:lastRow="0" w:firstColumn="1" w:lastColumn="0" w:noHBand="0" w:noVBand="1"/>
      </w:tblPr>
      <w:tblGrid>
        <w:gridCol w:w="9360"/>
      </w:tblGrid>
      <w:tr w:rsidR="00093563" w:rsidRPr="00D00C4A" w14:paraId="03D1DF5B" w14:textId="77777777" w:rsidTr="00CD42E9">
        <w:trPr>
          <w:cantSplit/>
          <w:jc w:val="center"/>
        </w:trPr>
        <w:tc>
          <w:tcPr>
            <w:tcW w:w="9360" w:type="dxa"/>
            <w:shd w:val="clear" w:color="auto" w:fill="F4F6F9"/>
            <w:tcMar>
              <w:top w:w="80" w:type="dxa"/>
              <w:left w:w="120" w:type="dxa"/>
              <w:bottom w:w="80" w:type="dxa"/>
              <w:right w:w="120" w:type="dxa"/>
            </w:tcMar>
          </w:tcPr>
          <w:p w14:paraId="398762CD" w14:textId="77777777" w:rsidR="00812386" w:rsidRPr="00D00C4A" w:rsidRDefault="00812386" w:rsidP="00CD42E9">
            <w:pPr>
              <w:spacing w:after="60"/>
              <w:jc w:val="both"/>
              <w:rPr>
                <w:rFonts w:ascii="Arial" w:hAnsi="Arial" w:cs="Arial"/>
                <w:b/>
                <w:sz w:val="22"/>
                <w:szCs w:val="22"/>
              </w:rPr>
            </w:pPr>
            <w:r w:rsidRPr="00D00C4A">
              <w:rPr>
                <w:rFonts w:ascii="Arial" w:hAnsi="Arial" w:cs="Arial"/>
                <w:b/>
                <w:sz w:val="22"/>
                <w:szCs w:val="22"/>
              </w:rPr>
              <w:t>What changes are proposed to green space or parkland in the village?</w:t>
            </w:r>
          </w:p>
          <w:p w14:paraId="19E62426" w14:textId="77777777" w:rsidR="00561C7D" w:rsidRPr="00D00C4A" w:rsidRDefault="00093563" w:rsidP="00561C7D">
            <w:pPr>
              <w:spacing w:after="60"/>
              <w:jc w:val="both"/>
              <w:rPr>
                <w:rFonts w:ascii="Arial" w:hAnsi="Arial" w:cs="Arial"/>
                <w:b/>
                <w:color w:val="1F4D78"/>
                <w:sz w:val="22"/>
                <w:szCs w:val="22"/>
              </w:rPr>
            </w:pPr>
            <w:r w:rsidRPr="00D00C4A">
              <w:rPr>
                <w:rFonts w:ascii="Arial" w:hAnsi="Arial" w:cs="Arial"/>
                <w:b/>
                <w:color w:val="156082" w:themeColor="accent1"/>
                <w:sz w:val="22"/>
                <w:szCs w:val="22"/>
              </w:rPr>
              <w:t xml:space="preserve">Example: </w:t>
            </w:r>
            <w:r w:rsidR="00561C7D" w:rsidRPr="00D00C4A">
              <w:rPr>
                <w:rFonts w:ascii="Arial" w:hAnsi="Arial" w:cs="Arial"/>
                <w:b/>
                <w:color w:val="156082" w:themeColor="accent1"/>
                <w:sz w:val="22"/>
                <w:szCs w:val="22"/>
              </w:rPr>
              <w:t xml:space="preserve">Redevelopment </w:t>
            </w:r>
            <w:r w:rsidR="00561C7D" w:rsidRPr="00D00C4A">
              <w:rPr>
                <w:rFonts w:ascii="Arial" w:hAnsi="Arial" w:cs="Arial"/>
                <w:b/>
                <w:color w:val="1F4D78"/>
                <w:sz w:val="22"/>
                <w:szCs w:val="22"/>
              </w:rPr>
              <w:t>of an existing bowling green area into a landscaped outdoor recreation precinct</w:t>
            </w:r>
          </w:p>
          <w:p w14:paraId="45F9519B" w14:textId="01E3C511" w:rsidR="007D07D0" w:rsidRPr="00D00C4A" w:rsidRDefault="007D07D0" w:rsidP="007D07D0">
            <w:pPr>
              <w:spacing w:after="60"/>
              <w:jc w:val="both"/>
              <w:rPr>
                <w:rFonts w:ascii="Arial" w:hAnsi="Arial" w:cs="Arial"/>
                <w:bCs/>
                <w:sz w:val="22"/>
                <w:szCs w:val="22"/>
              </w:rPr>
            </w:pPr>
            <w:r w:rsidRPr="00D00C4A">
              <w:rPr>
                <w:rFonts w:ascii="Arial" w:hAnsi="Arial" w:cs="Arial"/>
                <w:bCs/>
                <w:sz w:val="22"/>
                <w:szCs w:val="22"/>
              </w:rPr>
              <w:t>The existing bowling-green turf and surrounding landscaped areas will be removed during construction. Mature trees along the northern and eastern edges of the precinct will be retained and protected where practicable.</w:t>
            </w:r>
            <w:r w:rsidR="000C577E">
              <w:rPr>
                <w:rFonts w:ascii="Arial" w:hAnsi="Arial" w:cs="Arial"/>
                <w:bCs/>
                <w:sz w:val="22"/>
                <w:szCs w:val="22"/>
              </w:rPr>
              <w:t xml:space="preserve"> </w:t>
            </w:r>
            <w:r w:rsidRPr="00D00C4A">
              <w:rPr>
                <w:rFonts w:ascii="Arial" w:hAnsi="Arial" w:cs="Arial"/>
                <w:bCs/>
                <w:sz w:val="22"/>
                <w:szCs w:val="22"/>
              </w:rPr>
              <w:t>The completed precinct will include approximately:</w:t>
            </w:r>
          </w:p>
          <w:p w14:paraId="08BC7311" w14:textId="77777777" w:rsidR="007D07D0" w:rsidRPr="00D00C4A" w:rsidRDefault="007D07D0" w:rsidP="007D07D0">
            <w:pPr>
              <w:pStyle w:val="ListParagraph"/>
              <w:numPr>
                <w:ilvl w:val="0"/>
                <w:numId w:val="62"/>
              </w:numPr>
              <w:spacing w:after="60"/>
              <w:jc w:val="both"/>
              <w:rPr>
                <w:rFonts w:ascii="Arial" w:hAnsi="Arial" w:cs="Arial"/>
                <w:bCs/>
                <w:sz w:val="22"/>
                <w:szCs w:val="22"/>
              </w:rPr>
            </w:pPr>
            <w:r w:rsidRPr="00D00C4A">
              <w:rPr>
                <w:rFonts w:ascii="Arial" w:hAnsi="Arial" w:cs="Arial"/>
                <w:bCs/>
                <w:sz w:val="22"/>
                <w:szCs w:val="22"/>
              </w:rPr>
              <w:t>500 square metres of community garden;</w:t>
            </w:r>
          </w:p>
          <w:p w14:paraId="4096F8CA" w14:textId="77777777" w:rsidR="007D07D0" w:rsidRPr="00D00C4A" w:rsidRDefault="007D07D0" w:rsidP="007D07D0">
            <w:pPr>
              <w:pStyle w:val="ListParagraph"/>
              <w:numPr>
                <w:ilvl w:val="0"/>
                <w:numId w:val="62"/>
              </w:numPr>
              <w:spacing w:after="60"/>
              <w:jc w:val="both"/>
              <w:rPr>
                <w:rFonts w:ascii="Arial" w:hAnsi="Arial" w:cs="Arial"/>
                <w:bCs/>
                <w:sz w:val="22"/>
                <w:szCs w:val="22"/>
              </w:rPr>
            </w:pPr>
            <w:r w:rsidRPr="00D00C4A">
              <w:rPr>
                <w:rFonts w:ascii="Arial" w:hAnsi="Arial" w:cs="Arial"/>
                <w:bCs/>
                <w:sz w:val="22"/>
                <w:szCs w:val="22"/>
              </w:rPr>
              <w:t>870 square metres of lawn and low-maintenance garden beds; and</w:t>
            </w:r>
          </w:p>
          <w:p w14:paraId="7AD33E43" w14:textId="77777777" w:rsidR="007D07D0" w:rsidRPr="00D00C4A" w:rsidRDefault="007D07D0" w:rsidP="007D07D0">
            <w:pPr>
              <w:pStyle w:val="ListParagraph"/>
              <w:numPr>
                <w:ilvl w:val="0"/>
                <w:numId w:val="62"/>
              </w:numPr>
              <w:spacing w:after="60"/>
              <w:jc w:val="both"/>
              <w:rPr>
                <w:rFonts w:ascii="Arial" w:hAnsi="Arial" w:cs="Arial"/>
                <w:bCs/>
                <w:sz w:val="22"/>
                <w:szCs w:val="22"/>
              </w:rPr>
            </w:pPr>
            <w:r w:rsidRPr="00D00C4A">
              <w:rPr>
                <w:rFonts w:ascii="Arial" w:hAnsi="Arial" w:cs="Arial"/>
                <w:bCs/>
                <w:sz w:val="22"/>
                <w:szCs w:val="22"/>
              </w:rPr>
              <w:t>500 square metres of additional landscaped areas containing shade trees, native shrubs and seating.</w:t>
            </w:r>
          </w:p>
          <w:p w14:paraId="15088B3A" w14:textId="77777777" w:rsidR="00093563" w:rsidRPr="00D00C4A" w:rsidRDefault="007D07D0" w:rsidP="007D07D0">
            <w:pPr>
              <w:spacing w:after="60"/>
              <w:jc w:val="both"/>
              <w:rPr>
                <w:rFonts w:ascii="Arial" w:hAnsi="Arial" w:cs="Arial"/>
                <w:bCs/>
                <w:sz w:val="22"/>
                <w:szCs w:val="22"/>
              </w:rPr>
            </w:pPr>
            <w:r w:rsidRPr="00D00C4A">
              <w:rPr>
                <w:rFonts w:ascii="Arial" w:hAnsi="Arial" w:cs="Arial"/>
                <w:bCs/>
                <w:sz w:val="22"/>
                <w:szCs w:val="22"/>
              </w:rPr>
              <w:t>The landscaping will use water-efficient plant species and include an irrigation system. Temporary fencing will prevent access to the area during construction. Residents will continue to have access to the village’s southern garden and community-centre courtyard while the work is undertaken.</w:t>
            </w:r>
          </w:p>
        </w:tc>
      </w:tr>
    </w:tbl>
    <w:p w14:paraId="25724AC7" w14:textId="77777777" w:rsidR="00821F2E" w:rsidRPr="00D00C4A" w:rsidRDefault="00821F2E" w:rsidP="00821F2E">
      <w:pPr>
        <w:pStyle w:val="Heading2"/>
        <w:rPr>
          <w:rFonts w:ascii="Arial" w:hAnsi="Arial" w:cs="Arial"/>
          <w:color w:val="auto"/>
          <w:sz w:val="22"/>
          <w:szCs w:val="22"/>
        </w:rPr>
      </w:pPr>
      <w:r w:rsidRPr="00D00C4A">
        <w:rPr>
          <w:rFonts w:ascii="Arial" w:hAnsi="Arial" w:cs="Arial"/>
          <w:color w:val="auto"/>
          <w:sz w:val="22"/>
          <w:szCs w:val="22"/>
        </w:rPr>
        <w:t>3.6 Expansion or reduction of green space or parkland</w:t>
      </w:r>
    </w:p>
    <w:p w14:paraId="2CAB67EC" w14:textId="77777777" w:rsidR="00821F2E" w:rsidRPr="00D00C4A" w:rsidRDefault="00821F2E" w:rsidP="00821F2E">
      <w:pPr>
        <w:pStyle w:val="ListBullet"/>
        <w:tabs>
          <w:tab w:val="num" w:pos="360"/>
        </w:tabs>
        <w:ind w:left="540" w:hanging="271"/>
        <w:rPr>
          <w:rFonts w:cs="Arial"/>
          <w:sz w:val="22"/>
        </w:rPr>
      </w:pPr>
      <w:r w:rsidRPr="00D00C4A">
        <w:rPr>
          <w:rFonts w:cs="Arial"/>
          <w:sz w:val="22"/>
        </w:rPr>
        <w:t>Select Yes or No. If yes, quantify the gross area lost and gained and the net change.</w:t>
      </w:r>
    </w:p>
    <w:p w14:paraId="46BE81FB" w14:textId="77777777" w:rsidR="00821F2E" w:rsidRPr="00D00C4A" w:rsidRDefault="00821F2E" w:rsidP="00821F2E">
      <w:pPr>
        <w:pStyle w:val="ListBullet"/>
        <w:tabs>
          <w:tab w:val="num" w:pos="360"/>
        </w:tabs>
        <w:ind w:left="540" w:hanging="271"/>
        <w:rPr>
          <w:rFonts w:cs="Arial"/>
          <w:sz w:val="22"/>
        </w:rPr>
      </w:pPr>
      <w:r w:rsidRPr="00D00C4A">
        <w:rPr>
          <w:rFonts w:cs="Arial"/>
          <w:sz w:val="22"/>
        </w:rPr>
        <w:t>Distinguish permanent reduction from temporary construction occupation.</w:t>
      </w:r>
    </w:p>
    <w:p w14:paraId="158D4B55" w14:textId="77777777" w:rsidR="00821F2E" w:rsidRPr="00D00C4A" w:rsidRDefault="00821F2E" w:rsidP="00821F2E">
      <w:pPr>
        <w:pStyle w:val="ListBullet"/>
        <w:tabs>
          <w:tab w:val="num" w:pos="360"/>
        </w:tabs>
        <w:ind w:left="540" w:hanging="271"/>
        <w:rPr>
          <w:rFonts w:cs="Arial"/>
          <w:sz w:val="22"/>
        </w:rPr>
      </w:pPr>
      <w:r w:rsidRPr="00D00C4A">
        <w:rPr>
          <w:rFonts w:cs="Arial"/>
          <w:sz w:val="22"/>
        </w:rPr>
        <w:t>Identify replacement areas and compare their size, quality, accessibility, shade, amenity and availability.</w:t>
      </w:r>
    </w:p>
    <w:tbl>
      <w:tblPr>
        <w:tblW w:w="9360" w:type="dxa"/>
        <w:jc w:val="center"/>
        <w:tblLayout w:type="fixed"/>
        <w:tblLook w:val="04A0" w:firstRow="1" w:lastRow="0" w:firstColumn="1" w:lastColumn="0" w:noHBand="0" w:noVBand="1"/>
      </w:tblPr>
      <w:tblGrid>
        <w:gridCol w:w="9360"/>
      </w:tblGrid>
      <w:tr w:rsidR="00093563" w:rsidRPr="00D00C4A" w14:paraId="449C0AEA" w14:textId="77777777" w:rsidTr="00CD42E9">
        <w:trPr>
          <w:cantSplit/>
          <w:jc w:val="center"/>
        </w:trPr>
        <w:tc>
          <w:tcPr>
            <w:tcW w:w="9360" w:type="dxa"/>
            <w:shd w:val="clear" w:color="auto" w:fill="F4F6F9"/>
            <w:tcMar>
              <w:top w:w="80" w:type="dxa"/>
              <w:left w:w="120" w:type="dxa"/>
              <w:bottom w:w="80" w:type="dxa"/>
              <w:right w:w="120" w:type="dxa"/>
            </w:tcMar>
          </w:tcPr>
          <w:p w14:paraId="688FCADA" w14:textId="77777777" w:rsidR="00FC4C3D" w:rsidRPr="00D00C4A" w:rsidRDefault="003562B9" w:rsidP="00CD42E9">
            <w:pPr>
              <w:spacing w:after="60"/>
              <w:jc w:val="both"/>
              <w:rPr>
                <w:rFonts w:ascii="Arial" w:hAnsi="Arial" w:cs="Arial"/>
                <w:b/>
                <w:sz w:val="22"/>
                <w:szCs w:val="22"/>
              </w:rPr>
            </w:pPr>
            <w:r w:rsidRPr="00D00C4A">
              <w:rPr>
                <w:rFonts w:ascii="Arial" w:hAnsi="Arial" w:cs="Arial"/>
                <w:b/>
                <w:sz w:val="22"/>
                <w:szCs w:val="22"/>
              </w:rPr>
              <w:t>Will the modification expand or reduce any green space or parkland?</w:t>
            </w:r>
          </w:p>
          <w:p w14:paraId="6F65F844" w14:textId="77777777" w:rsidR="00093563" w:rsidRPr="00D00C4A" w:rsidRDefault="00093563" w:rsidP="00CD42E9">
            <w:pPr>
              <w:spacing w:after="60"/>
              <w:jc w:val="both"/>
              <w:rPr>
                <w:rFonts w:ascii="Arial" w:hAnsi="Arial" w:cs="Arial"/>
                <w:b/>
                <w:color w:val="156082" w:themeColor="accent1"/>
                <w:sz w:val="22"/>
                <w:szCs w:val="22"/>
              </w:rPr>
            </w:pPr>
            <w:r w:rsidRPr="00D00C4A">
              <w:rPr>
                <w:rFonts w:ascii="Arial" w:hAnsi="Arial" w:cs="Arial"/>
                <w:b/>
                <w:color w:val="156082" w:themeColor="accent1"/>
                <w:sz w:val="22"/>
                <w:szCs w:val="22"/>
              </w:rPr>
              <w:t xml:space="preserve">Example: </w:t>
            </w:r>
            <w:r w:rsidR="003562B9" w:rsidRPr="00D00C4A">
              <w:rPr>
                <w:rFonts w:ascii="Arial" w:hAnsi="Arial" w:cs="Arial"/>
                <w:b/>
                <w:color w:val="156082" w:themeColor="accent1"/>
                <w:sz w:val="22"/>
                <w:szCs w:val="22"/>
              </w:rPr>
              <w:t>Redevelopment of an existing bowling green area into a landscaped outdoor recreation precinct</w:t>
            </w:r>
          </w:p>
          <w:p w14:paraId="35F23833" w14:textId="77777777" w:rsidR="00FF1882" w:rsidRPr="00D00C4A" w:rsidRDefault="00FF1882" w:rsidP="00FF1882">
            <w:pPr>
              <w:spacing w:after="60"/>
              <w:jc w:val="both"/>
              <w:rPr>
                <w:rFonts w:ascii="Arial" w:hAnsi="Arial" w:cs="Arial"/>
                <w:bCs/>
                <w:sz w:val="22"/>
                <w:szCs w:val="22"/>
              </w:rPr>
            </w:pPr>
            <w:r w:rsidRPr="00D00C4A">
              <w:rPr>
                <w:rFonts w:ascii="Arial" w:hAnsi="Arial" w:cs="Arial"/>
                <w:bCs/>
                <w:sz w:val="22"/>
                <w:szCs w:val="22"/>
              </w:rPr>
              <w:t>Yes. The total area of green space will be reduced by approximately 230 square metres.</w:t>
            </w:r>
          </w:p>
          <w:p w14:paraId="2862BACB" w14:textId="77777777" w:rsidR="00FF1882" w:rsidRPr="00D00C4A" w:rsidRDefault="00FF1882" w:rsidP="00FF1882">
            <w:pPr>
              <w:spacing w:after="60"/>
              <w:jc w:val="both"/>
              <w:rPr>
                <w:rFonts w:ascii="Arial" w:hAnsi="Arial" w:cs="Arial"/>
                <w:bCs/>
                <w:sz w:val="22"/>
                <w:szCs w:val="22"/>
              </w:rPr>
            </w:pPr>
            <w:r w:rsidRPr="00D00C4A">
              <w:rPr>
                <w:rFonts w:ascii="Arial" w:hAnsi="Arial" w:cs="Arial"/>
                <w:bCs/>
                <w:sz w:val="22"/>
                <w:szCs w:val="22"/>
              </w:rPr>
              <w:t>The existing precinct contains approximately 2,100 square metres of bowling turf, lawn and garden areas. Following the modification, it will contain approximately 1,870 square metres of community garden, lawn and landscaped garden areas.</w:t>
            </w:r>
          </w:p>
          <w:p w14:paraId="6EA4D569" w14:textId="77777777" w:rsidR="00093563" w:rsidRPr="00D00C4A" w:rsidRDefault="00FF1882" w:rsidP="00CD42E9">
            <w:pPr>
              <w:spacing w:after="60"/>
              <w:jc w:val="both"/>
              <w:rPr>
                <w:rFonts w:ascii="Arial" w:hAnsi="Arial" w:cs="Arial"/>
                <w:bCs/>
                <w:sz w:val="22"/>
                <w:szCs w:val="22"/>
              </w:rPr>
            </w:pPr>
            <w:r w:rsidRPr="00D00C4A">
              <w:rPr>
                <w:rFonts w:ascii="Arial" w:hAnsi="Arial" w:cs="Arial"/>
                <w:bCs/>
                <w:sz w:val="22"/>
                <w:szCs w:val="22"/>
              </w:rPr>
              <w:t>The net reduction of approximately 230 square metres will result from the construction of the covered seating pavilion, paved barbecue area and additional accessible paths. Although the total green-space area will be reduced, the remaining green space will include more varied planting, shade trees, accessible garden areas and spaces available for a broader range of resident activities.</w:t>
            </w:r>
          </w:p>
        </w:tc>
      </w:tr>
    </w:tbl>
    <w:p w14:paraId="315B90E5" w14:textId="77777777" w:rsidR="00093563" w:rsidRPr="005C2EDC" w:rsidRDefault="00093563" w:rsidP="00093563">
      <w:pPr>
        <w:pStyle w:val="ListBullet"/>
        <w:numPr>
          <w:ilvl w:val="0"/>
          <w:numId w:val="0"/>
        </w:numPr>
        <w:rPr>
          <w:rFonts w:cs="Arial"/>
          <w:sz w:val="28"/>
          <w:szCs w:val="28"/>
        </w:rPr>
      </w:pPr>
    </w:p>
    <w:p w14:paraId="20D26B86" w14:textId="1A0BC1BE" w:rsidR="00E04B8B" w:rsidRPr="005C2EDC" w:rsidRDefault="001E6EBE" w:rsidP="00812386">
      <w:pPr>
        <w:pStyle w:val="Heading2"/>
        <w:rPr>
          <w:rFonts w:ascii="Arial" w:eastAsia="Arial" w:hAnsi="Arial" w:cs="Arial"/>
          <w:sz w:val="28"/>
          <w:szCs w:val="28"/>
        </w:rPr>
      </w:pPr>
      <w:r w:rsidRPr="005C2EDC">
        <w:rPr>
          <w:rFonts w:ascii="Arial" w:eastAsia="Arial" w:hAnsi="Arial" w:cs="Arial"/>
          <w:sz w:val="28"/>
          <w:szCs w:val="28"/>
        </w:rPr>
        <w:lastRenderedPageBreak/>
        <w:t xml:space="preserve">Section </w:t>
      </w:r>
      <w:r w:rsidR="00231605" w:rsidRPr="005C2EDC">
        <w:rPr>
          <w:rFonts w:ascii="Arial" w:eastAsia="Arial" w:hAnsi="Arial" w:cs="Arial"/>
          <w:sz w:val="28"/>
          <w:szCs w:val="28"/>
        </w:rPr>
        <w:t>4</w:t>
      </w:r>
      <w:r w:rsidRPr="005C2EDC">
        <w:rPr>
          <w:rFonts w:ascii="Arial" w:eastAsia="Arial" w:hAnsi="Arial" w:cs="Arial"/>
          <w:sz w:val="28"/>
          <w:szCs w:val="28"/>
        </w:rPr>
        <w:t xml:space="preserve">: </w:t>
      </w:r>
      <w:r w:rsidR="00D2249F" w:rsidRPr="005C2EDC">
        <w:rPr>
          <w:rFonts w:ascii="Arial" w:eastAsia="Arial" w:hAnsi="Arial" w:cs="Arial"/>
          <w:sz w:val="28"/>
          <w:szCs w:val="28"/>
        </w:rPr>
        <w:t>Modification of services or amenities</w:t>
      </w:r>
      <w:r w:rsidR="00C01A3A" w:rsidRPr="005C2EDC">
        <w:rPr>
          <w:rFonts w:ascii="Arial" w:eastAsia="Arial" w:hAnsi="Arial" w:cs="Arial"/>
          <w:sz w:val="28"/>
          <w:szCs w:val="28"/>
        </w:rPr>
        <w:t xml:space="preserve"> </w:t>
      </w:r>
      <w:r w:rsidR="00DE2DC4" w:rsidRPr="005C2EDC">
        <w:rPr>
          <w:rFonts w:ascii="Arial" w:eastAsia="Arial" w:hAnsi="Arial" w:cs="Arial"/>
          <w:sz w:val="28"/>
          <w:szCs w:val="28"/>
        </w:rPr>
        <w:t xml:space="preserve"> </w:t>
      </w:r>
    </w:p>
    <w:p w14:paraId="4373AE59" w14:textId="77777777" w:rsidR="00E04B8B" w:rsidRPr="00D00C4A" w:rsidRDefault="00E04B8B" w:rsidP="00204B4B">
      <w:pPr>
        <w:jc w:val="both"/>
        <w:rPr>
          <w:rFonts w:ascii="Arial" w:hAnsi="Arial" w:cs="Arial"/>
          <w:sz w:val="22"/>
          <w:szCs w:val="22"/>
        </w:rPr>
      </w:pPr>
      <w:r w:rsidRPr="00D00C4A">
        <w:rPr>
          <w:rFonts w:ascii="Arial" w:hAnsi="Arial" w:cs="Arial"/>
          <w:sz w:val="22"/>
          <w:szCs w:val="22"/>
        </w:rPr>
        <w:t xml:space="preserve">An </w:t>
      </w:r>
      <w:r w:rsidRPr="00D00C4A">
        <w:rPr>
          <w:rFonts w:ascii="Arial" w:hAnsi="Arial" w:cs="Arial"/>
          <w:b/>
          <w:bCs/>
          <w:sz w:val="22"/>
          <w:szCs w:val="22"/>
        </w:rPr>
        <w:t>amenity</w:t>
      </w:r>
      <w:r w:rsidRPr="00D00C4A">
        <w:rPr>
          <w:rFonts w:ascii="Arial" w:hAnsi="Arial" w:cs="Arial"/>
          <w:sz w:val="22"/>
          <w:szCs w:val="22"/>
        </w:rPr>
        <w:t xml:space="preserve"> is generally a facility, feature or place residents can use, such as a clubhouse, pool, garden, parking area or gym. A </w:t>
      </w:r>
      <w:r w:rsidRPr="00D00C4A">
        <w:rPr>
          <w:rFonts w:ascii="Arial" w:hAnsi="Arial" w:cs="Arial"/>
          <w:b/>
          <w:bCs/>
          <w:sz w:val="22"/>
          <w:szCs w:val="22"/>
        </w:rPr>
        <w:t>service</w:t>
      </w:r>
      <w:r w:rsidRPr="00D00C4A">
        <w:rPr>
          <w:rFonts w:ascii="Arial" w:hAnsi="Arial" w:cs="Arial"/>
          <w:sz w:val="22"/>
          <w:szCs w:val="22"/>
        </w:rPr>
        <w:t xml:space="preserve"> is generally an ongoing activity or assistance, such as transport, security, gardening, meals or reception. If unsure, disclose the change in both relevant fields and explain it consistently.</w:t>
      </w:r>
    </w:p>
    <w:p w14:paraId="47F46ECA" w14:textId="77777777" w:rsidR="00C75CE9" w:rsidRPr="00D00C4A" w:rsidRDefault="00C75CE9" w:rsidP="00C75CE9">
      <w:pPr>
        <w:rPr>
          <w:rFonts w:ascii="Arial" w:hAnsi="Arial" w:cs="Arial"/>
          <w:b/>
          <w:bCs/>
          <w:sz w:val="22"/>
          <w:szCs w:val="22"/>
        </w:rPr>
      </w:pPr>
      <w:r w:rsidRPr="00D00C4A">
        <w:rPr>
          <w:rFonts w:ascii="Arial" w:hAnsi="Arial" w:cs="Arial"/>
          <w:b/>
          <w:bCs/>
          <w:sz w:val="22"/>
          <w:szCs w:val="22"/>
        </w:rPr>
        <w:t>4.1 Amenities being modified</w:t>
      </w:r>
    </w:p>
    <w:p w14:paraId="074B08CA" w14:textId="77777777" w:rsidR="00C75CE9" w:rsidRPr="00D00C4A" w:rsidRDefault="00C75CE9" w:rsidP="00C75CE9">
      <w:pPr>
        <w:pStyle w:val="ListBullet"/>
        <w:tabs>
          <w:tab w:val="num" w:pos="360"/>
        </w:tabs>
        <w:ind w:left="540" w:hanging="271"/>
        <w:jc w:val="both"/>
        <w:rPr>
          <w:rFonts w:cs="Arial"/>
          <w:sz w:val="22"/>
        </w:rPr>
      </w:pPr>
      <w:r w:rsidRPr="00D00C4A">
        <w:rPr>
          <w:rFonts w:cs="Arial"/>
          <w:sz w:val="22"/>
        </w:rPr>
        <w:t xml:space="preserve">List every affected amenity, including amenities temporarily unavailable during </w:t>
      </w:r>
      <w:proofErr w:type="gramStart"/>
      <w:r w:rsidR="00176399" w:rsidRPr="00D00C4A">
        <w:rPr>
          <w:rFonts w:cs="Arial"/>
          <w:sz w:val="22"/>
        </w:rPr>
        <w:t>works</w:t>
      </w:r>
      <w:proofErr w:type="gramEnd"/>
      <w:r w:rsidRPr="00D00C4A">
        <w:rPr>
          <w:rFonts w:cs="Arial"/>
          <w:sz w:val="22"/>
        </w:rPr>
        <w:t>.</w:t>
      </w:r>
    </w:p>
    <w:p w14:paraId="649CD2D8" w14:textId="77777777" w:rsidR="00176399" w:rsidRPr="00D00C4A" w:rsidRDefault="00C75CE9" w:rsidP="00176399">
      <w:pPr>
        <w:pStyle w:val="ListBullet"/>
        <w:tabs>
          <w:tab w:val="num" w:pos="360"/>
        </w:tabs>
        <w:ind w:left="540" w:hanging="271"/>
        <w:jc w:val="both"/>
        <w:rPr>
          <w:rFonts w:cs="Arial"/>
          <w:sz w:val="22"/>
        </w:rPr>
      </w:pPr>
      <w:r w:rsidRPr="00D00C4A">
        <w:rPr>
          <w:rFonts w:cs="Arial"/>
          <w:sz w:val="22"/>
        </w:rPr>
        <w:t>Use the name residents know and identify its location, existing capacity and current availability.</w:t>
      </w:r>
    </w:p>
    <w:p w14:paraId="6F51A1C6" w14:textId="0908A8E7" w:rsidR="00176399" w:rsidRPr="00D00C4A" w:rsidRDefault="00176399" w:rsidP="00176399">
      <w:pPr>
        <w:pStyle w:val="ListBullet"/>
        <w:numPr>
          <w:ilvl w:val="0"/>
          <w:numId w:val="0"/>
        </w:numPr>
        <w:jc w:val="both"/>
        <w:rPr>
          <w:rFonts w:cs="Arial"/>
          <w:sz w:val="22"/>
        </w:rPr>
      </w:pPr>
      <w:r w:rsidRPr="00D00C4A">
        <w:rPr>
          <w:rFonts w:cs="Arial"/>
          <w:sz w:val="22"/>
        </w:rPr>
        <w:t xml:space="preserve">An example of a modification of services and amenities is outlined below and is continued in sections 4.2 to 4.4. </w:t>
      </w:r>
      <w:r w:rsidR="00122A5C" w:rsidRPr="00D00C4A">
        <w:rPr>
          <w:rFonts w:cs="Arial"/>
          <w:sz w:val="22"/>
        </w:rPr>
        <w:t>In the example, t</w:t>
      </w:r>
      <w:r w:rsidRPr="00D00C4A">
        <w:rPr>
          <w:rFonts w:cs="Arial"/>
          <w:sz w:val="22"/>
        </w:rPr>
        <w:t>he operator proposes to convert the existing craft room into a shared activity and technology room and replace the village’s fixed weekday shuttle timetable with a reduced scheduled service supplemented by a bookable transport service.</w:t>
      </w:r>
    </w:p>
    <w:tbl>
      <w:tblPr>
        <w:tblW w:w="9360" w:type="dxa"/>
        <w:jc w:val="center"/>
        <w:tblLayout w:type="fixed"/>
        <w:tblLook w:val="04A0" w:firstRow="1" w:lastRow="0" w:firstColumn="1" w:lastColumn="0" w:noHBand="0" w:noVBand="1"/>
      </w:tblPr>
      <w:tblGrid>
        <w:gridCol w:w="9360"/>
      </w:tblGrid>
      <w:tr w:rsidR="00F71B2E" w:rsidRPr="00D00C4A" w14:paraId="36940141" w14:textId="77777777" w:rsidTr="00CD42E9">
        <w:trPr>
          <w:cantSplit/>
          <w:jc w:val="center"/>
        </w:trPr>
        <w:tc>
          <w:tcPr>
            <w:tcW w:w="9360" w:type="dxa"/>
            <w:shd w:val="clear" w:color="auto" w:fill="F4F6F9"/>
            <w:tcMar>
              <w:top w:w="80" w:type="dxa"/>
              <w:left w:w="120" w:type="dxa"/>
              <w:bottom w:w="80" w:type="dxa"/>
              <w:right w:w="120" w:type="dxa"/>
            </w:tcMar>
          </w:tcPr>
          <w:p w14:paraId="29B82C0E" w14:textId="77777777" w:rsidR="00F71B2E" w:rsidRPr="00D00C4A" w:rsidRDefault="00D54140" w:rsidP="00CD42E9">
            <w:pPr>
              <w:spacing w:after="60"/>
              <w:jc w:val="both"/>
              <w:rPr>
                <w:rFonts w:ascii="Arial" w:hAnsi="Arial" w:cs="Arial"/>
                <w:b/>
                <w:sz w:val="22"/>
                <w:szCs w:val="22"/>
              </w:rPr>
            </w:pPr>
            <w:r w:rsidRPr="00D00C4A">
              <w:rPr>
                <w:rFonts w:ascii="Arial" w:hAnsi="Arial" w:cs="Arial"/>
                <w:b/>
                <w:sz w:val="22"/>
                <w:szCs w:val="22"/>
              </w:rPr>
              <w:t>What village amenities are proposed to be modified?</w:t>
            </w:r>
          </w:p>
          <w:p w14:paraId="197EEA22" w14:textId="77777777" w:rsidR="00F71B2E" w:rsidRPr="00D00C4A" w:rsidRDefault="00F71B2E" w:rsidP="00CD42E9">
            <w:pPr>
              <w:spacing w:after="60"/>
              <w:jc w:val="both"/>
              <w:rPr>
                <w:rFonts w:ascii="Arial" w:hAnsi="Arial" w:cs="Arial"/>
                <w:b/>
                <w:color w:val="156082" w:themeColor="accent1"/>
                <w:sz w:val="22"/>
                <w:szCs w:val="22"/>
              </w:rPr>
            </w:pPr>
            <w:r w:rsidRPr="00D00C4A">
              <w:rPr>
                <w:rFonts w:ascii="Arial" w:hAnsi="Arial" w:cs="Arial"/>
                <w:b/>
                <w:color w:val="156082" w:themeColor="accent1"/>
                <w:sz w:val="22"/>
                <w:szCs w:val="22"/>
              </w:rPr>
              <w:t xml:space="preserve">Example: </w:t>
            </w:r>
            <w:r w:rsidR="001410F1" w:rsidRPr="00D00C4A">
              <w:rPr>
                <w:rFonts w:ascii="Arial" w:hAnsi="Arial" w:cs="Arial"/>
                <w:b/>
                <w:color w:val="156082" w:themeColor="accent1"/>
                <w:sz w:val="22"/>
                <w:szCs w:val="22"/>
              </w:rPr>
              <w:t xml:space="preserve">Modification of the </w:t>
            </w:r>
            <w:r w:rsidR="00D54140" w:rsidRPr="00D00C4A">
              <w:rPr>
                <w:rFonts w:ascii="Arial" w:hAnsi="Arial" w:cs="Arial"/>
                <w:b/>
                <w:color w:val="156082" w:themeColor="accent1"/>
                <w:sz w:val="22"/>
                <w:szCs w:val="22"/>
              </w:rPr>
              <w:t>craft room</w:t>
            </w:r>
          </w:p>
          <w:p w14:paraId="34E8D40C" w14:textId="2C444CA8" w:rsidR="00321F99" w:rsidRPr="00D00C4A" w:rsidRDefault="00321F99" w:rsidP="00321F99">
            <w:pPr>
              <w:spacing w:after="60"/>
              <w:jc w:val="both"/>
              <w:rPr>
                <w:rFonts w:ascii="Arial" w:hAnsi="Arial" w:cs="Arial"/>
                <w:bCs/>
                <w:sz w:val="22"/>
                <w:szCs w:val="22"/>
              </w:rPr>
            </w:pPr>
            <w:r w:rsidRPr="00D00C4A">
              <w:rPr>
                <w:rFonts w:ascii="Arial" w:hAnsi="Arial" w:cs="Arial"/>
                <w:bCs/>
                <w:sz w:val="22"/>
                <w:szCs w:val="22"/>
              </w:rPr>
              <w:t>The modification will affect the craft room on the ground floor of the community centre. The room is approximately 90 square metres and is currently available to residents each day between 8.00</w:t>
            </w:r>
            <w:r w:rsidR="00122A5C" w:rsidRPr="00D00C4A">
              <w:rPr>
                <w:rFonts w:ascii="Arial" w:hAnsi="Arial" w:cs="Arial"/>
                <w:bCs/>
                <w:sz w:val="22"/>
                <w:szCs w:val="22"/>
              </w:rPr>
              <w:t> </w:t>
            </w:r>
            <w:r w:rsidRPr="00D00C4A">
              <w:rPr>
                <w:rFonts w:ascii="Arial" w:hAnsi="Arial" w:cs="Arial"/>
                <w:bCs/>
                <w:sz w:val="22"/>
                <w:szCs w:val="22"/>
              </w:rPr>
              <w:t>am and 8.00 pm for painting, sewing, pottery and other craft activities.</w:t>
            </w:r>
          </w:p>
          <w:p w14:paraId="631BA4F4" w14:textId="77777777" w:rsidR="00F71B2E" w:rsidRPr="00D00C4A" w:rsidRDefault="00321F99" w:rsidP="00321F99">
            <w:pPr>
              <w:spacing w:after="60"/>
              <w:jc w:val="both"/>
              <w:rPr>
                <w:rFonts w:ascii="Arial" w:hAnsi="Arial" w:cs="Arial"/>
                <w:bCs/>
                <w:sz w:val="22"/>
                <w:szCs w:val="22"/>
              </w:rPr>
            </w:pPr>
            <w:r w:rsidRPr="00D00C4A">
              <w:rPr>
                <w:rFonts w:ascii="Arial" w:hAnsi="Arial" w:cs="Arial"/>
                <w:bCs/>
                <w:sz w:val="22"/>
                <w:szCs w:val="22"/>
              </w:rPr>
              <w:t>The adjoining storeroom, which is approximately 20 square metres and currently used exclusively for craft supplies and equipment, will also be affected.</w:t>
            </w:r>
          </w:p>
        </w:tc>
      </w:tr>
    </w:tbl>
    <w:p w14:paraId="6700E191" w14:textId="77777777" w:rsidR="00321F99" w:rsidRPr="00D00C4A" w:rsidRDefault="00321F99" w:rsidP="00C75CE9">
      <w:pPr>
        <w:rPr>
          <w:rFonts w:ascii="Arial" w:hAnsi="Arial" w:cs="Arial"/>
          <w:b/>
          <w:bCs/>
          <w:sz w:val="22"/>
          <w:szCs w:val="22"/>
        </w:rPr>
      </w:pPr>
    </w:p>
    <w:p w14:paraId="27DA7868" w14:textId="77777777" w:rsidR="00C75CE9" w:rsidRPr="00D00C4A" w:rsidRDefault="00C75CE9" w:rsidP="00C75CE9">
      <w:pPr>
        <w:rPr>
          <w:rFonts w:ascii="Arial" w:hAnsi="Arial" w:cs="Arial"/>
          <w:b/>
          <w:bCs/>
          <w:sz w:val="22"/>
          <w:szCs w:val="22"/>
        </w:rPr>
      </w:pPr>
      <w:r w:rsidRPr="00D00C4A">
        <w:rPr>
          <w:rFonts w:ascii="Arial" w:hAnsi="Arial" w:cs="Arial"/>
          <w:b/>
          <w:bCs/>
          <w:sz w:val="22"/>
          <w:szCs w:val="22"/>
        </w:rPr>
        <w:t>4.2 How amenities will change</w:t>
      </w:r>
    </w:p>
    <w:p w14:paraId="0349E382" w14:textId="77777777" w:rsidR="00C75CE9" w:rsidRPr="00D00C4A" w:rsidRDefault="00C75CE9" w:rsidP="00C75CE9">
      <w:pPr>
        <w:pStyle w:val="ListBullet"/>
        <w:tabs>
          <w:tab w:val="num" w:pos="360"/>
        </w:tabs>
        <w:ind w:left="540" w:hanging="271"/>
        <w:jc w:val="both"/>
        <w:rPr>
          <w:rFonts w:cs="Arial"/>
          <w:sz w:val="22"/>
        </w:rPr>
      </w:pPr>
      <w:r w:rsidRPr="00D00C4A">
        <w:rPr>
          <w:rFonts w:cs="Arial"/>
          <w:sz w:val="22"/>
        </w:rPr>
        <w:t>State whether each amenity is new, improved, reduced, relocated, replaced or withdrawn.</w:t>
      </w:r>
    </w:p>
    <w:p w14:paraId="44A9AEC5" w14:textId="77777777" w:rsidR="00C75CE9" w:rsidRPr="00D00C4A" w:rsidRDefault="00C75CE9" w:rsidP="00C75CE9">
      <w:pPr>
        <w:pStyle w:val="ListBullet"/>
        <w:tabs>
          <w:tab w:val="num" w:pos="360"/>
        </w:tabs>
        <w:ind w:left="540" w:hanging="271"/>
        <w:jc w:val="both"/>
        <w:rPr>
          <w:rFonts w:cs="Arial"/>
          <w:sz w:val="22"/>
        </w:rPr>
      </w:pPr>
      <w:r w:rsidRPr="00D00C4A">
        <w:rPr>
          <w:rFonts w:cs="Arial"/>
          <w:sz w:val="22"/>
        </w:rPr>
        <w:t>Compare current and proposed size, capacity, features, hours, accessibility and conditions of use.</w:t>
      </w:r>
    </w:p>
    <w:p w14:paraId="3CA28C6B" w14:textId="77777777" w:rsidR="00C75CE9" w:rsidRPr="00D00C4A" w:rsidRDefault="00C75CE9" w:rsidP="00C75CE9">
      <w:pPr>
        <w:pStyle w:val="ListBullet"/>
        <w:tabs>
          <w:tab w:val="num" w:pos="360"/>
        </w:tabs>
        <w:ind w:left="540" w:hanging="271"/>
        <w:jc w:val="both"/>
        <w:rPr>
          <w:rFonts w:cs="Arial"/>
          <w:sz w:val="22"/>
        </w:rPr>
      </w:pPr>
      <w:r w:rsidRPr="00D00C4A">
        <w:rPr>
          <w:rFonts w:cs="Arial"/>
          <w:sz w:val="22"/>
        </w:rPr>
        <w:t>State whether the change is temporary or permanent, the period of unavailability and any alternative facility.</w:t>
      </w:r>
    </w:p>
    <w:p w14:paraId="42F1AEFA" w14:textId="77777777" w:rsidR="00C75CE9" w:rsidRPr="00D00C4A" w:rsidRDefault="00C75CE9" w:rsidP="00C75CE9">
      <w:pPr>
        <w:pStyle w:val="ListBullet"/>
        <w:tabs>
          <w:tab w:val="num" w:pos="360"/>
        </w:tabs>
        <w:ind w:left="540" w:hanging="271"/>
        <w:jc w:val="both"/>
        <w:rPr>
          <w:rFonts w:cs="Arial"/>
          <w:sz w:val="22"/>
        </w:rPr>
      </w:pPr>
      <w:r w:rsidRPr="00D00C4A">
        <w:rPr>
          <w:rFonts w:cs="Arial"/>
          <w:sz w:val="22"/>
        </w:rPr>
        <w:t>Explain any fee, booking, eligibility or access change.</w:t>
      </w:r>
    </w:p>
    <w:tbl>
      <w:tblPr>
        <w:tblW w:w="9360" w:type="dxa"/>
        <w:jc w:val="center"/>
        <w:tblLayout w:type="fixed"/>
        <w:tblLook w:val="04A0" w:firstRow="1" w:lastRow="0" w:firstColumn="1" w:lastColumn="0" w:noHBand="0" w:noVBand="1"/>
      </w:tblPr>
      <w:tblGrid>
        <w:gridCol w:w="9360"/>
      </w:tblGrid>
      <w:tr w:rsidR="00321F99" w:rsidRPr="00D00C4A" w14:paraId="32530BE6" w14:textId="77777777" w:rsidTr="00CD42E9">
        <w:trPr>
          <w:cantSplit/>
          <w:jc w:val="center"/>
        </w:trPr>
        <w:tc>
          <w:tcPr>
            <w:tcW w:w="9360" w:type="dxa"/>
            <w:shd w:val="clear" w:color="auto" w:fill="F4F6F9"/>
            <w:tcMar>
              <w:top w:w="80" w:type="dxa"/>
              <w:left w:w="120" w:type="dxa"/>
              <w:bottom w:w="80" w:type="dxa"/>
              <w:right w:w="120" w:type="dxa"/>
            </w:tcMar>
          </w:tcPr>
          <w:p w14:paraId="4CD278F2" w14:textId="77777777" w:rsidR="00321F99" w:rsidRPr="00D00C4A" w:rsidRDefault="00321F99" w:rsidP="00CD42E9">
            <w:pPr>
              <w:spacing w:after="60"/>
              <w:jc w:val="both"/>
              <w:rPr>
                <w:rFonts w:ascii="Arial" w:hAnsi="Arial" w:cs="Arial"/>
                <w:b/>
                <w:sz w:val="22"/>
                <w:szCs w:val="22"/>
              </w:rPr>
            </w:pPr>
            <w:r w:rsidRPr="00D00C4A">
              <w:rPr>
                <w:rFonts w:ascii="Arial" w:hAnsi="Arial" w:cs="Arial"/>
                <w:b/>
                <w:sz w:val="22"/>
                <w:szCs w:val="22"/>
              </w:rPr>
              <w:lastRenderedPageBreak/>
              <w:t>What changes are proposed to amenities?</w:t>
            </w:r>
          </w:p>
          <w:p w14:paraId="4176CABC" w14:textId="77777777" w:rsidR="00321F99" w:rsidRPr="00D00C4A" w:rsidRDefault="00321F99" w:rsidP="00CD42E9">
            <w:pPr>
              <w:spacing w:after="60"/>
              <w:jc w:val="both"/>
              <w:rPr>
                <w:rFonts w:ascii="Arial" w:hAnsi="Arial" w:cs="Arial"/>
                <w:b/>
                <w:color w:val="156082" w:themeColor="accent1"/>
                <w:sz w:val="22"/>
                <w:szCs w:val="22"/>
              </w:rPr>
            </w:pPr>
            <w:r w:rsidRPr="00D00C4A">
              <w:rPr>
                <w:rFonts w:ascii="Arial" w:hAnsi="Arial" w:cs="Arial"/>
                <w:b/>
                <w:color w:val="156082" w:themeColor="accent1"/>
                <w:sz w:val="22"/>
                <w:szCs w:val="22"/>
              </w:rPr>
              <w:t>Example: Modification of the craft room</w:t>
            </w:r>
          </w:p>
          <w:p w14:paraId="054C5A94" w14:textId="77777777" w:rsidR="007F6F4A" w:rsidRPr="00D00C4A" w:rsidRDefault="007F6F4A" w:rsidP="007F6F4A">
            <w:pPr>
              <w:spacing w:after="60"/>
              <w:jc w:val="both"/>
              <w:rPr>
                <w:rFonts w:ascii="Arial" w:hAnsi="Arial" w:cs="Arial"/>
                <w:bCs/>
                <w:sz w:val="22"/>
                <w:szCs w:val="22"/>
              </w:rPr>
            </w:pPr>
            <w:r w:rsidRPr="00D00C4A">
              <w:rPr>
                <w:rFonts w:ascii="Arial" w:hAnsi="Arial" w:cs="Arial"/>
                <w:bCs/>
                <w:sz w:val="22"/>
                <w:szCs w:val="22"/>
              </w:rPr>
              <w:t>The craft room and adjoining storeroom will be converted into a shared activity and technology room. The modified amenity will contain:</w:t>
            </w:r>
          </w:p>
          <w:p w14:paraId="5D3B8FCB" w14:textId="77777777" w:rsidR="007F6F4A" w:rsidRPr="00D00C4A" w:rsidRDefault="007F6F4A" w:rsidP="007F6F4A">
            <w:pPr>
              <w:pStyle w:val="ListParagraph"/>
              <w:numPr>
                <w:ilvl w:val="0"/>
                <w:numId w:val="61"/>
              </w:numPr>
              <w:spacing w:after="60"/>
              <w:jc w:val="both"/>
              <w:rPr>
                <w:rFonts w:ascii="Arial" w:hAnsi="Arial" w:cs="Arial"/>
                <w:bCs/>
                <w:sz w:val="22"/>
                <w:szCs w:val="22"/>
              </w:rPr>
            </w:pPr>
            <w:r w:rsidRPr="00D00C4A">
              <w:rPr>
                <w:rFonts w:ascii="Arial" w:hAnsi="Arial" w:cs="Arial"/>
                <w:bCs/>
                <w:sz w:val="22"/>
                <w:szCs w:val="22"/>
              </w:rPr>
              <w:t>four computers with internet access;</w:t>
            </w:r>
          </w:p>
          <w:p w14:paraId="51084925" w14:textId="77777777" w:rsidR="007F6F4A" w:rsidRPr="00D00C4A" w:rsidRDefault="007F6F4A" w:rsidP="007F6F4A">
            <w:pPr>
              <w:pStyle w:val="ListParagraph"/>
              <w:numPr>
                <w:ilvl w:val="0"/>
                <w:numId w:val="61"/>
              </w:numPr>
              <w:spacing w:after="60"/>
              <w:jc w:val="both"/>
              <w:rPr>
                <w:rFonts w:ascii="Arial" w:hAnsi="Arial" w:cs="Arial"/>
                <w:bCs/>
                <w:sz w:val="22"/>
                <w:szCs w:val="22"/>
              </w:rPr>
            </w:pPr>
            <w:r w:rsidRPr="00D00C4A">
              <w:rPr>
                <w:rFonts w:ascii="Arial" w:hAnsi="Arial" w:cs="Arial"/>
                <w:bCs/>
                <w:sz w:val="22"/>
                <w:szCs w:val="22"/>
              </w:rPr>
              <w:t>a printer and document-scanning station;</w:t>
            </w:r>
          </w:p>
          <w:p w14:paraId="45EAE795" w14:textId="77777777" w:rsidR="007F6F4A" w:rsidRPr="00D00C4A" w:rsidRDefault="007F6F4A" w:rsidP="007F6F4A">
            <w:pPr>
              <w:pStyle w:val="ListParagraph"/>
              <w:numPr>
                <w:ilvl w:val="0"/>
                <w:numId w:val="61"/>
              </w:numPr>
              <w:spacing w:after="60"/>
              <w:jc w:val="both"/>
              <w:rPr>
                <w:rFonts w:ascii="Arial" w:hAnsi="Arial" w:cs="Arial"/>
                <w:bCs/>
                <w:sz w:val="22"/>
                <w:szCs w:val="22"/>
              </w:rPr>
            </w:pPr>
            <w:r w:rsidRPr="00D00C4A">
              <w:rPr>
                <w:rFonts w:ascii="Arial" w:hAnsi="Arial" w:cs="Arial"/>
                <w:bCs/>
                <w:sz w:val="22"/>
                <w:szCs w:val="22"/>
              </w:rPr>
              <w:t>a large screen for presentations and video calls;</w:t>
            </w:r>
          </w:p>
          <w:p w14:paraId="5FC3227B" w14:textId="77777777" w:rsidR="007F6F4A" w:rsidRPr="00D00C4A" w:rsidRDefault="007F6F4A" w:rsidP="007F6F4A">
            <w:pPr>
              <w:pStyle w:val="ListParagraph"/>
              <w:numPr>
                <w:ilvl w:val="0"/>
                <w:numId w:val="61"/>
              </w:numPr>
              <w:spacing w:after="60"/>
              <w:jc w:val="both"/>
              <w:rPr>
                <w:rFonts w:ascii="Arial" w:hAnsi="Arial" w:cs="Arial"/>
                <w:bCs/>
                <w:sz w:val="22"/>
                <w:szCs w:val="22"/>
              </w:rPr>
            </w:pPr>
            <w:r w:rsidRPr="00D00C4A">
              <w:rPr>
                <w:rFonts w:ascii="Arial" w:hAnsi="Arial" w:cs="Arial"/>
                <w:bCs/>
                <w:sz w:val="22"/>
                <w:szCs w:val="22"/>
              </w:rPr>
              <w:t>flexible tables suitable for meetings, classes and selected craft activities;</w:t>
            </w:r>
          </w:p>
          <w:p w14:paraId="5C0EC357" w14:textId="77777777" w:rsidR="007F6F4A" w:rsidRPr="00D00C4A" w:rsidRDefault="007F6F4A" w:rsidP="007F6F4A">
            <w:pPr>
              <w:pStyle w:val="ListParagraph"/>
              <w:numPr>
                <w:ilvl w:val="0"/>
                <w:numId w:val="61"/>
              </w:numPr>
              <w:spacing w:after="60"/>
              <w:jc w:val="both"/>
              <w:rPr>
                <w:rFonts w:ascii="Arial" w:hAnsi="Arial" w:cs="Arial"/>
                <w:bCs/>
                <w:sz w:val="22"/>
                <w:szCs w:val="22"/>
              </w:rPr>
            </w:pPr>
            <w:r w:rsidRPr="00D00C4A">
              <w:rPr>
                <w:rFonts w:ascii="Arial" w:hAnsi="Arial" w:cs="Arial"/>
                <w:bCs/>
                <w:sz w:val="22"/>
                <w:szCs w:val="22"/>
              </w:rPr>
              <w:t>lockable cupboards for shared craft materials; and</w:t>
            </w:r>
          </w:p>
          <w:p w14:paraId="3D68C7B5" w14:textId="77777777" w:rsidR="007F6F4A" w:rsidRPr="00D00C4A" w:rsidRDefault="007F6F4A" w:rsidP="007F6F4A">
            <w:pPr>
              <w:pStyle w:val="ListParagraph"/>
              <w:numPr>
                <w:ilvl w:val="0"/>
                <w:numId w:val="61"/>
              </w:numPr>
              <w:spacing w:after="60"/>
              <w:jc w:val="both"/>
              <w:rPr>
                <w:rFonts w:ascii="Arial" w:hAnsi="Arial" w:cs="Arial"/>
                <w:bCs/>
                <w:sz w:val="22"/>
                <w:szCs w:val="22"/>
              </w:rPr>
            </w:pPr>
            <w:r w:rsidRPr="00D00C4A">
              <w:rPr>
                <w:rFonts w:ascii="Arial" w:hAnsi="Arial" w:cs="Arial"/>
                <w:bCs/>
                <w:sz w:val="22"/>
                <w:szCs w:val="22"/>
              </w:rPr>
              <w:t>an accessible workstation and improved lighting.</w:t>
            </w:r>
          </w:p>
          <w:p w14:paraId="77C24231" w14:textId="77777777" w:rsidR="007F6F4A" w:rsidRPr="00D00C4A" w:rsidRDefault="007F6F4A" w:rsidP="007F6F4A">
            <w:pPr>
              <w:spacing w:after="60"/>
              <w:jc w:val="both"/>
              <w:rPr>
                <w:rFonts w:ascii="Arial" w:hAnsi="Arial" w:cs="Arial"/>
                <w:bCs/>
                <w:sz w:val="22"/>
                <w:szCs w:val="22"/>
              </w:rPr>
            </w:pPr>
            <w:r w:rsidRPr="00D00C4A">
              <w:rPr>
                <w:rFonts w:ascii="Arial" w:hAnsi="Arial" w:cs="Arial"/>
                <w:bCs/>
                <w:sz w:val="22"/>
                <w:szCs w:val="22"/>
              </w:rPr>
              <w:t>The pottery kiln, fixed sewing benches and two large storage cabinets will be removed. Pottery activities will no longer be available in the village because the modified room will not include suitable ventilation or a kiln area. Painting, sewing and general craft activities may continue when the room is not booked for classes or technology sessions.</w:t>
            </w:r>
          </w:p>
          <w:p w14:paraId="72725107" w14:textId="77777777" w:rsidR="007F6F4A" w:rsidRPr="00D00C4A" w:rsidRDefault="007F6F4A" w:rsidP="007F6F4A">
            <w:pPr>
              <w:spacing w:after="60"/>
              <w:jc w:val="both"/>
              <w:rPr>
                <w:rFonts w:ascii="Arial" w:hAnsi="Arial" w:cs="Arial"/>
                <w:bCs/>
                <w:sz w:val="22"/>
                <w:szCs w:val="22"/>
              </w:rPr>
            </w:pPr>
            <w:r w:rsidRPr="00D00C4A">
              <w:rPr>
                <w:rFonts w:ascii="Arial" w:hAnsi="Arial" w:cs="Arial"/>
                <w:bCs/>
                <w:sz w:val="22"/>
                <w:szCs w:val="22"/>
              </w:rPr>
              <w:t>The room will remain available from 8.00 am to 8.00 pm. Residents will be required to book the room for organised group activities, although individual use of the computers will not require a booking when the room is otherwise available.</w:t>
            </w:r>
          </w:p>
          <w:p w14:paraId="269B63DE" w14:textId="77777777" w:rsidR="00321F99" w:rsidRPr="00D00C4A" w:rsidRDefault="007F6F4A" w:rsidP="007F6F4A">
            <w:pPr>
              <w:spacing w:after="60"/>
              <w:jc w:val="both"/>
              <w:rPr>
                <w:rFonts w:ascii="Arial" w:hAnsi="Arial" w:cs="Arial"/>
                <w:bCs/>
                <w:sz w:val="22"/>
                <w:szCs w:val="22"/>
              </w:rPr>
            </w:pPr>
            <w:r w:rsidRPr="00D00C4A">
              <w:rPr>
                <w:rFonts w:ascii="Arial" w:hAnsi="Arial" w:cs="Arial"/>
                <w:bCs/>
                <w:sz w:val="22"/>
                <w:szCs w:val="22"/>
              </w:rPr>
              <w:t>The room will be closed for approximately six weeks while the work is carried out. During that period, general craft activities may take place in the community hall on Tuesday and Thursday afternoons. No temporary pottery facility will be provided.</w:t>
            </w:r>
          </w:p>
        </w:tc>
      </w:tr>
    </w:tbl>
    <w:p w14:paraId="36FC3EA3" w14:textId="77777777" w:rsidR="000904FA" w:rsidRPr="00D00C4A" w:rsidRDefault="000904FA" w:rsidP="00C75CE9">
      <w:pPr>
        <w:rPr>
          <w:rFonts w:ascii="Arial" w:hAnsi="Arial" w:cs="Arial"/>
          <w:b/>
          <w:bCs/>
          <w:sz w:val="22"/>
          <w:szCs w:val="22"/>
        </w:rPr>
      </w:pPr>
    </w:p>
    <w:p w14:paraId="05FBC304" w14:textId="77777777" w:rsidR="00C75CE9" w:rsidRPr="00D00C4A" w:rsidRDefault="00C75CE9" w:rsidP="00C75CE9">
      <w:pPr>
        <w:rPr>
          <w:rFonts w:ascii="Arial" w:hAnsi="Arial" w:cs="Arial"/>
          <w:b/>
          <w:bCs/>
          <w:sz w:val="22"/>
          <w:szCs w:val="22"/>
        </w:rPr>
      </w:pPr>
      <w:r w:rsidRPr="00D00C4A">
        <w:rPr>
          <w:rFonts w:ascii="Arial" w:hAnsi="Arial" w:cs="Arial"/>
          <w:b/>
          <w:bCs/>
          <w:sz w:val="22"/>
          <w:szCs w:val="22"/>
        </w:rPr>
        <w:t>4.3 Services being modified</w:t>
      </w:r>
    </w:p>
    <w:p w14:paraId="26753517" w14:textId="77777777" w:rsidR="00EE2A0E" w:rsidRPr="00D00C4A" w:rsidRDefault="00C75CE9" w:rsidP="00C75CE9">
      <w:pPr>
        <w:pStyle w:val="ListBullet"/>
        <w:tabs>
          <w:tab w:val="num" w:pos="360"/>
        </w:tabs>
        <w:ind w:left="540" w:hanging="271"/>
        <w:jc w:val="both"/>
        <w:rPr>
          <w:rFonts w:cs="Arial"/>
          <w:sz w:val="22"/>
        </w:rPr>
      </w:pPr>
      <w:r w:rsidRPr="00D00C4A">
        <w:rPr>
          <w:rFonts w:cs="Arial"/>
          <w:sz w:val="22"/>
        </w:rPr>
        <w:t>List every affected service, including changes to frequency, provider, eligibility or delivery method.</w:t>
      </w:r>
    </w:p>
    <w:p w14:paraId="79827584" w14:textId="77777777" w:rsidR="00D63AA7" w:rsidRPr="00D00C4A" w:rsidRDefault="00C75CE9" w:rsidP="00096BFC">
      <w:pPr>
        <w:pStyle w:val="ListBullet"/>
        <w:tabs>
          <w:tab w:val="num" w:pos="360"/>
        </w:tabs>
        <w:ind w:left="540" w:hanging="271"/>
        <w:jc w:val="both"/>
        <w:rPr>
          <w:rFonts w:cs="Arial"/>
          <w:sz w:val="22"/>
        </w:rPr>
      </w:pPr>
      <w:r w:rsidRPr="00D00C4A">
        <w:rPr>
          <w:rFonts w:cs="Arial"/>
          <w:sz w:val="22"/>
        </w:rPr>
        <w:t>Identify services indirectly affected by construction, access restrictions or temporary relocation.</w:t>
      </w:r>
    </w:p>
    <w:tbl>
      <w:tblPr>
        <w:tblW w:w="9360" w:type="dxa"/>
        <w:jc w:val="center"/>
        <w:tblLayout w:type="fixed"/>
        <w:tblLook w:val="04A0" w:firstRow="1" w:lastRow="0" w:firstColumn="1" w:lastColumn="0" w:noHBand="0" w:noVBand="1"/>
      </w:tblPr>
      <w:tblGrid>
        <w:gridCol w:w="9360"/>
      </w:tblGrid>
      <w:tr w:rsidR="00D63AA7" w:rsidRPr="00D00C4A" w14:paraId="0D436E44" w14:textId="77777777" w:rsidTr="00CD42E9">
        <w:trPr>
          <w:cantSplit/>
          <w:jc w:val="center"/>
        </w:trPr>
        <w:tc>
          <w:tcPr>
            <w:tcW w:w="9360" w:type="dxa"/>
            <w:shd w:val="clear" w:color="auto" w:fill="F4F6F9"/>
            <w:tcMar>
              <w:top w:w="80" w:type="dxa"/>
              <w:left w:w="120" w:type="dxa"/>
              <w:bottom w:w="80" w:type="dxa"/>
              <w:right w:w="120" w:type="dxa"/>
            </w:tcMar>
          </w:tcPr>
          <w:p w14:paraId="1CE331B5" w14:textId="77777777" w:rsidR="00D63AA7" w:rsidRPr="00D00C4A" w:rsidRDefault="00D63AA7" w:rsidP="00CD42E9">
            <w:pPr>
              <w:spacing w:after="60"/>
              <w:jc w:val="both"/>
              <w:rPr>
                <w:rFonts w:ascii="Arial" w:hAnsi="Arial" w:cs="Arial"/>
                <w:b/>
                <w:sz w:val="22"/>
                <w:szCs w:val="22"/>
              </w:rPr>
            </w:pPr>
            <w:r w:rsidRPr="00D00C4A">
              <w:rPr>
                <w:rFonts w:ascii="Arial" w:hAnsi="Arial" w:cs="Arial"/>
                <w:b/>
                <w:sz w:val="22"/>
                <w:szCs w:val="22"/>
              </w:rPr>
              <w:t xml:space="preserve">What </w:t>
            </w:r>
            <w:r w:rsidR="00E6315A" w:rsidRPr="00D00C4A">
              <w:rPr>
                <w:rFonts w:ascii="Arial" w:hAnsi="Arial" w:cs="Arial"/>
                <w:b/>
                <w:sz w:val="22"/>
                <w:szCs w:val="22"/>
              </w:rPr>
              <w:t>village services are proposed to be modified</w:t>
            </w:r>
            <w:r w:rsidRPr="00D00C4A">
              <w:rPr>
                <w:rFonts w:ascii="Arial" w:hAnsi="Arial" w:cs="Arial"/>
                <w:b/>
                <w:sz w:val="22"/>
                <w:szCs w:val="22"/>
              </w:rPr>
              <w:t>?</w:t>
            </w:r>
          </w:p>
          <w:p w14:paraId="52F69DD5" w14:textId="77777777" w:rsidR="00D63AA7" w:rsidRPr="00D00C4A" w:rsidRDefault="00D63AA7" w:rsidP="00CD42E9">
            <w:pPr>
              <w:spacing w:after="60"/>
              <w:jc w:val="both"/>
              <w:rPr>
                <w:rFonts w:ascii="Arial" w:hAnsi="Arial" w:cs="Arial"/>
                <w:b/>
                <w:color w:val="156082" w:themeColor="accent1"/>
                <w:sz w:val="22"/>
                <w:szCs w:val="22"/>
              </w:rPr>
            </w:pPr>
            <w:r w:rsidRPr="00D00C4A">
              <w:rPr>
                <w:rFonts w:ascii="Arial" w:hAnsi="Arial" w:cs="Arial"/>
                <w:b/>
                <w:color w:val="156082" w:themeColor="accent1"/>
                <w:sz w:val="22"/>
                <w:szCs w:val="22"/>
              </w:rPr>
              <w:t xml:space="preserve">Example: </w:t>
            </w:r>
            <w:r w:rsidR="001011FC" w:rsidRPr="00D00C4A">
              <w:rPr>
                <w:rFonts w:ascii="Arial" w:hAnsi="Arial" w:cs="Arial"/>
                <w:b/>
                <w:color w:val="156082" w:themeColor="accent1"/>
                <w:sz w:val="22"/>
                <w:szCs w:val="22"/>
              </w:rPr>
              <w:t>Village transport service</w:t>
            </w:r>
          </w:p>
          <w:p w14:paraId="5A11CD3E" w14:textId="77777777" w:rsidR="00C924FD" w:rsidRPr="00D00C4A" w:rsidRDefault="00C924FD" w:rsidP="00C924FD">
            <w:pPr>
              <w:spacing w:after="60"/>
              <w:jc w:val="both"/>
              <w:rPr>
                <w:rFonts w:ascii="Arial" w:hAnsi="Arial" w:cs="Arial"/>
                <w:bCs/>
                <w:sz w:val="22"/>
                <w:szCs w:val="22"/>
              </w:rPr>
            </w:pPr>
            <w:r w:rsidRPr="00D00C4A">
              <w:rPr>
                <w:rFonts w:ascii="Arial" w:hAnsi="Arial" w:cs="Arial"/>
                <w:bCs/>
                <w:sz w:val="22"/>
                <w:szCs w:val="22"/>
              </w:rPr>
              <w:t>The village transport service will be modified. It currently consists of a village-owned shuttle bus operating two scheduled return trips each weekday between the village, the local shopping centre and the medical precinct.</w:t>
            </w:r>
          </w:p>
          <w:p w14:paraId="77FBADB2" w14:textId="77777777" w:rsidR="00D63AA7" w:rsidRPr="00D00C4A" w:rsidRDefault="00C924FD" w:rsidP="00C924FD">
            <w:pPr>
              <w:spacing w:after="60"/>
              <w:jc w:val="both"/>
              <w:rPr>
                <w:rFonts w:ascii="Arial" w:hAnsi="Arial" w:cs="Arial"/>
                <w:bCs/>
                <w:sz w:val="22"/>
                <w:szCs w:val="22"/>
              </w:rPr>
            </w:pPr>
            <w:r w:rsidRPr="00D00C4A">
              <w:rPr>
                <w:rFonts w:ascii="Arial" w:hAnsi="Arial" w:cs="Arial"/>
                <w:bCs/>
                <w:sz w:val="22"/>
                <w:szCs w:val="22"/>
              </w:rPr>
              <w:t>The shuttle is currently available to all residents without a separate user charge, with its operating costs included in recurrent charges.</w:t>
            </w:r>
          </w:p>
        </w:tc>
      </w:tr>
    </w:tbl>
    <w:p w14:paraId="6EE9F00E" w14:textId="77777777" w:rsidR="006C080C" w:rsidRPr="00D00C4A" w:rsidRDefault="006C080C" w:rsidP="00C75CE9">
      <w:pPr>
        <w:rPr>
          <w:rFonts w:ascii="Arial" w:hAnsi="Arial" w:cs="Arial"/>
          <w:b/>
          <w:bCs/>
          <w:sz w:val="22"/>
          <w:szCs w:val="22"/>
        </w:rPr>
      </w:pPr>
    </w:p>
    <w:p w14:paraId="1FAB429F" w14:textId="77777777" w:rsidR="00C75CE9" w:rsidRPr="00D00C4A" w:rsidRDefault="00C75CE9" w:rsidP="00C75CE9">
      <w:pPr>
        <w:rPr>
          <w:rFonts w:ascii="Arial" w:hAnsi="Arial" w:cs="Arial"/>
          <w:b/>
          <w:bCs/>
          <w:sz w:val="22"/>
          <w:szCs w:val="22"/>
        </w:rPr>
      </w:pPr>
      <w:r w:rsidRPr="00D00C4A">
        <w:rPr>
          <w:rFonts w:ascii="Arial" w:hAnsi="Arial" w:cs="Arial"/>
          <w:b/>
          <w:bCs/>
          <w:sz w:val="22"/>
          <w:szCs w:val="22"/>
        </w:rPr>
        <w:t>4.4 How services will change</w:t>
      </w:r>
    </w:p>
    <w:p w14:paraId="08279938" w14:textId="77777777" w:rsidR="00C75CE9" w:rsidRPr="00D00C4A" w:rsidRDefault="00C75CE9" w:rsidP="00C75CE9">
      <w:pPr>
        <w:pStyle w:val="ListBullet"/>
        <w:tabs>
          <w:tab w:val="num" w:pos="360"/>
        </w:tabs>
        <w:ind w:left="540" w:hanging="271"/>
        <w:jc w:val="both"/>
        <w:rPr>
          <w:rFonts w:cs="Arial"/>
          <w:sz w:val="22"/>
        </w:rPr>
      </w:pPr>
      <w:r w:rsidRPr="00D00C4A">
        <w:rPr>
          <w:rFonts w:cs="Arial"/>
          <w:sz w:val="22"/>
        </w:rPr>
        <w:t>Compare the current and proposed provider, scope, frequency, hours, staffing, response standard and availability.</w:t>
      </w:r>
    </w:p>
    <w:p w14:paraId="722DA972" w14:textId="77777777" w:rsidR="00C75CE9" w:rsidRPr="00D00C4A" w:rsidRDefault="00C75CE9" w:rsidP="00C75CE9">
      <w:pPr>
        <w:pStyle w:val="ListBullet"/>
        <w:tabs>
          <w:tab w:val="num" w:pos="360"/>
        </w:tabs>
        <w:ind w:left="540" w:hanging="271"/>
        <w:jc w:val="both"/>
        <w:rPr>
          <w:rFonts w:cs="Arial"/>
          <w:sz w:val="22"/>
        </w:rPr>
      </w:pPr>
      <w:r w:rsidRPr="00D00C4A">
        <w:rPr>
          <w:rFonts w:cs="Arial"/>
          <w:sz w:val="22"/>
        </w:rPr>
        <w:t>State whether the service is new, increased, reduced, replaced or withdrawn and whether the change is temporary or permanent.</w:t>
      </w:r>
    </w:p>
    <w:p w14:paraId="5CCA6BC7" w14:textId="77777777" w:rsidR="00C75CE9" w:rsidRPr="00D00C4A" w:rsidRDefault="00C75CE9" w:rsidP="00C75CE9">
      <w:pPr>
        <w:pStyle w:val="ListBullet"/>
        <w:tabs>
          <w:tab w:val="num" w:pos="360"/>
        </w:tabs>
        <w:ind w:left="540" w:hanging="271"/>
        <w:jc w:val="both"/>
        <w:rPr>
          <w:rFonts w:cs="Arial"/>
          <w:sz w:val="22"/>
        </w:rPr>
      </w:pPr>
      <w:r w:rsidRPr="00D00C4A">
        <w:rPr>
          <w:rFonts w:cs="Arial"/>
          <w:sz w:val="22"/>
        </w:rPr>
        <w:lastRenderedPageBreak/>
        <w:t>Disclose any user-pays charge, effect on recurrent charges, subsidy or cost-allocation method.</w:t>
      </w:r>
    </w:p>
    <w:p w14:paraId="74C47272" w14:textId="50146214" w:rsidR="00F91CF4" w:rsidRPr="000C577E" w:rsidRDefault="00C75CE9" w:rsidP="000C577E">
      <w:pPr>
        <w:pStyle w:val="ListBullet"/>
        <w:tabs>
          <w:tab w:val="num" w:pos="360"/>
        </w:tabs>
        <w:ind w:left="540" w:hanging="271"/>
        <w:jc w:val="both"/>
        <w:rPr>
          <w:rFonts w:cs="Arial"/>
          <w:sz w:val="22"/>
        </w:rPr>
      </w:pPr>
      <w:r w:rsidRPr="00D00C4A">
        <w:rPr>
          <w:rFonts w:cs="Arial"/>
          <w:sz w:val="22"/>
        </w:rPr>
        <w:t>Describe continuity arrangements and how residents with health, mobility or care needs will be supported.</w:t>
      </w:r>
    </w:p>
    <w:tbl>
      <w:tblPr>
        <w:tblW w:w="9360" w:type="dxa"/>
        <w:jc w:val="center"/>
        <w:tblLayout w:type="fixed"/>
        <w:tblLook w:val="04A0" w:firstRow="1" w:lastRow="0" w:firstColumn="1" w:lastColumn="0" w:noHBand="0" w:noVBand="1"/>
      </w:tblPr>
      <w:tblGrid>
        <w:gridCol w:w="9360"/>
      </w:tblGrid>
      <w:tr w:rsidR="00F91CF4" w:rsidRPr="00D00C4A" w14:paraId="321D704A" w14:textId="77777777" w:rsidTr="00CD42E9">
        <w:trPr>
          <w:cantSplit/>
          <w:jc w:val="center"/>
        </w:trPr>
        <w:tc>
          <w:tcPr>
            <w:tcW w:w="9360" w:type="dxa"/>
            <w:shd w:val="clear" w:color="auto" w:fill="F4F6F9"/>
            <w:tcMar>
              <w:top w:w="80" w:type="dxa"/>
              <w:left w:w="120" w:type="dxa"/>
              <w:bottom w:w="80" w:type="dxa"/>
              <w:right w:w="120" w:type="dxa"/>
            </w:tcMar>
          </w:tcPr>
          <w:p w14:paraId="2F67726E" w14:textId="77777777" w:rsidR="00F91CF4" w:rsidRPr="00D00C4A" w:rsidRDefault="00F91CF4" w:rsidP="00CD42E9">
            <w:pPr>
              <w:spacing w:after="60"/>
              <w:jc w:val="both"/>
              <w:rPr>
                <w:rFonts w:ascii="Arial" w:hAnsi="Arial" w:cs="Arial"/>
                <w:b/>
                <w:sz w:val="22"/>
                <w:szCs w:val="22"/>
              </w:rPr>
            </w:pPr>
            <w:r w:rsidRPr="00D00C4A">
              <w:rPr>
                <w:rFonts w:ascii="Arial" w:hAnsi="Arial" w:cs="Arial"/>
                <w:b/>
                <w:sz w:val="22"/>
                <w:szCs w:val="22"/>
              </w:rPr>
              <w:t>What changes are proposed to services?</w:t>
            </w:r>
          </w:p>
          <w:p w14:paraId="2E9DB8E8" w14:textId="77777777" w:rsidR="00F91CF4" w:rsidRPr="00D00C4A" w:rsidRDefault="00F91CF4" w:rsidP="00CD42E9">
            <w:pPr>
              <w:spacing w:after="60"/>
              <w:jc w:val="both"/>
              <w:rPr>
                <w:rFonts w:ascii="Arial" w:hAnsi="Arial" w:cs="Arial"/>
                <w:b/>
                <w:color w:val="156082" w:themeColor="accent1"/>
                <w:sz w:val="22"/>
                <w:szCs w:val="22"/>
              </w:rPr>
            </w:pPr>
            <w:r w:rsidRPr="00D00C4A">
              <w:rPr>
                <w:rFonts w:ascii="Arial" w:hAnsi="Arial" w:cs="Arial"/>
                <w:b/>
                <w:color w:val="156082" w:themeColor="accent1"/>
                <w:sz w:val="22"/>
                <w:szCs w:val="22"/>
              </w:rPr>
              <w:t>Example: Village transport service</w:t>
            </w:r>
          </w:p>
          <w:p w14:paraId="73CB790A" w14:textId="77777777" w:rsidR="00096BFC" w:rsidRPr="00D00C4A" w:rsidRDefault="00096BFC" w:rsidP="00096BFC">
            <w:pPr>
              <w:spacing w:after="60"/>
              <w:jc w:val="both"/>
              <w:rPr>
                <w:rFonts w:ascii="Arial" w:hAnsi="Arial" w:cs="Arial"/>
                <w:bCs/>
                <w:sz w:val="22"/>
                <w:szCs w:val="22"/>
              </w:rPr>
            </w:pPr>
            <w:r w:rsidRPr="00D00C4A">
              <w:rPr>
                <w:rFonts w:ascii="Arial" w:hAnsi="Arial" w:cs="Arial"/>
                <w:bCs/>
                <w:sz w:val="22"/>
                <w:szCs w:val="22"/>
              </w:rPr>
              <w:t>The scheduled shuttle service will be reduced from two return trips each weekday to one return trip on Monday, Wednesday and Friday. The scheduled service will continue to travel to the local shopping centre and medical precinct and will remain available without a separate user charge.</w:t>
            </w:r>
          </w:p>
          <w:p w14:paraId="5FEF6FE3" w14:textId="77777777" w:rsidR="00096BFC" w:rsidRPr="00D00C4A" w:rsidRDefault="00096BFC" w:rsidP="00096BFC">
            <w:pPr>
              <w:spacing w:after="60"/>
              <w:jc w:val="both"/>
              <w:rPr>
                <w:rFonts w:ascii="Arial" w:hAnsi="Arial" w:cs="Arial"/>
                <w:bCs/>
                <w:sz w:val="22"/>
                <w:szCs w:val="22"/>
              </w:rPr>
            </w:pPr>
            <w:r w:rsidRPr="00D00C4A">
              <w:rPr>
                <w:rFonts w:ascii="Arial" w:hAnsi="Arial" w:cs="Arial"/>
                <w:bCs/>
                <w:sz w:val="22"/>
                <w:szCs w:val="22"/>
              </w:rPr>
              <w:t>A bookable transport service operated by an external provider will be introduced on Tuesday and Thursday between 9.00 am and 4.00 pm. Residents will be able to request transport to medical appointments, shops and community facilities within 15 kilometres of the village. Bookings must be made through reception by 3.00 pm on the preceding business day.</w:t>
            </w:r>
          </w:p>
          <w:p w14:paraId="7FA45005" w14:textId="77777777" w:rsidR="00096BFC" w:rsidRPr="00D00C4A" w:rsidRDefault="00096BFC" w:rsidP="00096BFC">
            <w:pPr>
              <w:spacing w:after="60"/>
              <w:jc w:val="both"/>
              <w:rPr>
                <w:rFonts w:ascii="Arial" w:hAnsi="Arial" w:cs="Arial"/>
                <w:bCs/>
                <w:sz w:val="22"/>
                <w:szCs w:val="22"/>
              </w:rPr>
            </w:pPr>
            <w:r w:rsidRPr="00D00C4A">
              <w:rPr>
                <w:rFonts w:ascii="Arial" w:hAnsi="Arial" w:cs="Arial"/>
                <w:bCs/>
                <w:sz w:val="22"/>
                <w:szCs w:val="22"/>
              </w:rPr>
              <w:t>Residents using the bookable service will pay $8 for each one-way journey. The operator will subsidise the remaining cost of the service for the first 12 months. The subsidy and service arrangements will be reviewed after nine months, and residents will be consulted before any further change is proposed.</w:t>
            </w:r>
          </w:p>
          <w:p w14:paraId="5D9ED9FC" w14:textId="77777777" w:rsidR="00F91CF4" w:rsidRPr="00D00C4A" w:rsidRDefault="00096BFC" w:rsidP="00096BFC">
            <w:pPr>
              <w:spacing w:after="60"/>
              <w:jc w:val="both"/>
              <w:rPr>
                <w:rFonts w:ascii="Arial" w:hAnsi="Arial" w:cs="Arial"/>
                <w:bCs/>
                <w:sz w:val="22"/>
                <w:szCs w:val="22"/>
              </w:rPr>
            </w:pPr>
            <w:r w:rsidRPr="00D00C4A">
              <w:rPr>
                <w:rFonts w:ascii="Arial" w:hAnsi="Arial" w:cs="Arial"/>
                <w:bCs/>
                <w:sz w:val="22"/>
                <w:szCs w:val="22"/>
              </w:rPr>
              <w:t>The modified transport arrangements are proposed to commence on 1 March 2027. Residents will receive written information about the new timetable, booking process, fares, accessibility arrangements and contact details at least four weeks before commencement.</w:t>
            </w:r>
          </w:p>
        </w:tc>
      </w:tr>
    </w:tbl>
    <w:p w14:paraId="2E699542" w14:textId="77777777" w:rsidR="00A92BAC" w:rsidRPr="00D00C4A" w:rsidRDefault="00A92BAC" w:rsidP="00A92BAC">
      <w:pPr>
        <w:pBdr>
          <w:bottom w:val="single" w:sz="4" w:space="1" w:color="F79C2C"/>
        </w:pBdr>
        <w:jc w:val="both"/>
        <w:rPr>
          <w:rFonts w:ascii="Arial" w:eastAsia="Arial" w:hAnsi="Arial" w:cs="Arial"/>
          <w:sz w:val="16"/>
          <w:szCs w:val="16"/>
        </w:rPr>
      </w:pPr>
    </w:p>
    <w:p w14:paraId="238FDEAB" w14:textId="77777777" w:rsidR="001E6EBE" w:rsidRPr="005C2EDC" w:rsidRDefault="001E6EBE" w:rsidP="00B31400">
      <w:pPr>
        <w:pStyle w:val="Heading2"/>
        <w:rPr>
          <w:rFonts w:ascii="Arial" w:eastAsia="Arial" w:hAnsi="Arial" w:cs="Arial"/>
          <w:sz w:val="28"/>
          <w:szCs w:val="28"/>
        </w:rPr>
      </w:pPr>
      <w:r w:rsidRPr="005C2EDC">
        <w:rPr>
          <w:rFonts w:ascii="Arial" w:eastAsia="Arial" w:hAnsi="Arial" w:cs="Arial"/>
          <w:sz w:val="28"/>
          <w:szCs w:val="28"/>
        </w:rPr>
        <w:t xml:space="preserve">Section </w:t>
      </w:r>
      <w:r w:rsidR="00231605" w:rsidRPr="005C2EDC">
        <w:rPr>
          <w:rFonts w:ascii="Arial" w:eastAsia="Arial" w:hAnsi="Arial" w:cs="Arial"/>
          <w:sz w:val="28"/>
          <w:szCs w:val="28"/>
        </w:rPr>
        <w:t>5</w:t>
      </w:r>
      <w:r w:rsidRPr="005C2EDC">
        <w:rPr>
          <w:rFonts w:ascii="Arial" w:eastAsia="Arial" w:hAnsi="Arial" w:cs="Arial"/>
          <w:sz w:val="28"/>
          <w:szCs w:val="28"/>
        </w:rPr>
        <w:t xml:space="preserve">: </w:t>
      </w:r>
      <w:r w:rsidR="000055CA" w:rsidRPr="005C2EDC">
        <w:rPr>
          <w:rFonts w:ascii="Arial" w:eastAsia="Arial" w:hAnsi="Arial" w:cs="Arial"/>
          <w:sz w:val="28"/>
          <w:szCs w:val="28"/>
        </w:rPr>
        <w:t>Duration of modification</w:t>
      </w:r>
    </w:p>
    <w:p w14:paraId="615E09DB" w14:textId="77777777" w:rsidR="002D6FC0" w:rsidRPr="00D00C4A" w:rsidRDefault="002D6FC0" w:rsidP="002D6FC0">
      <w:pPr>
        <w:pStyle w:val="Heading2"/>
        <w:rPr>
          <w:rFonts w:ascii="Arial" w:hAnsi="Arial" w:cs="Arial"/>
          <w:color w:val="auto"/>
          <w:sz w:val="22"/>
          <w:szCs w:val="22"/>
        </w:rPr>
      </w:pPr>
      <w:r w:rsidRPr="00D00C4A">
        <w:rPr>
          <w:rFonts w:ascii="Arial" w:hAnsi="Arial" w:cs="Arial"/>
          <w:color w:val="auto"/>
          <w:sz w:val="22"/>
          <w:szCs w:val="22"/>
        </w:rPr>
        <w:t>5.1 Proposed start date</w:t>
      </w:r>
    </w:p>
    <w:p w14:paraId="6FACF830" w14:textId="77777777" w:rsidR="002D6FC0" w:rsidRPr="00D00C4A" w:rsidRDefault="002D6FC0" w:rsidP="002D6FC0">
      <w:pPr>
        <w:pStyle w:val="ListBullet"/>
        <w:tabs>
          <w:tab w:val="num" w:pos="360"/>
        </w:tabs>
        <w:ind w:left="540" w:hanging="271"/>
        <w:rPr>
          <w:rFonts w:cs="Arial"/>
          <w:sz w:val="22"/>
        </w:rPr>
      </w:pPr>
      <w:r w:rsidRPr="00D00C4A">
        <w:rPr>
          <w:rFonts w:cs="Arial"/>
          <w:sz w:val="22"/>
        </w:rPr>
        <w:t>Give a realistic date based on the approval, procurement and contractor program—not an aspirational date.</w:t>
      </w:r>
    </w:p>
    <w:p w14:paraId="59BA3D47" w14:textId="77777777" w:rsidR="002D6FC0" w:rsidRPr="00D00C4A" w:rsidRDefault="002D6FC0" w:rsidP="002D6FC0">
      <w:pPr>
        <w:pStyle w:val="ListBullet"/>
        <w:tabs>
          <w:tab w:val="num" w:pos="360"/>
        </w:tabs>
        <w:ind w:left="540" w:hanging="271"/>
        <w:rPr>
          <w:rFonts w:cs="Arial"/>
          <w:sz w:val="22"/>
        </w:rPr>
      </w:pPr>
      <w:r w:rsidRPr="00D00C4A">
        <w:rPr>
          <w:rFonts w:cs="Arial"/>
          <w:sz w:val="22"/>
        </w:rPr>
        <w:t>Identify key conditions that must occur first, such as resident approval, statutory approvals or vacant possession.</w:t>
      </w:r>
    </w:p>
    <w:p w14:paraId="58CD9FBD" w14:textId="77777777" w:rsidR="002D6FC0" w:rsidRPr="00D00C4A" w:rsidRDefault="002D6FC0" w:rsidP="002D6FC0">
      <w:pPr>
        <w:pStyle w:val="ListBullet"/>
        <w:tabs>
          <w:tab w:val="num" w:pos="360"/>
        </w:tabs>
        <w:ind w:left="540" w:hanging="271"/>
        <w:rPr>
          <w:rFonts w:cs="Arial"/>
          <w:sz w:val="22"/>
        </w:rPr>
      </w:pPr>
      <w:r w:rsidRPr="00D00C4A">
        <w:rPr>
          <w:rFonts w:cs="Arial"/>
          <w:sz w:val="22"/>
        </w:rPr>
        <w:t>If only a range can be given, explain the assumption and nominate the event that will fix the date.</w:t>
      </w:r>
    </w:p>
    <w:p w14:paraId="6375F26B" w14:textId="77777777" w:rsidR="002D6FC0" w:rsidRPr="00D00C4A" w:rsidRDefault="002D6FC0" w:rsidP="002D6FC0">
      <w:pPr>
        <w:pStyle w:val="Heading2"/>
        <w:rPr>
          <w:rFonts w:ascii="Arial" w:hAnsi="Arial" w:cs="Arial"/>
          <w:color w:val="auto"/>
          <w:sz w:val="22"/>
          <w:szCs w:val="22"/>
        </w:rPr>
      </w:pPr>
      <w:r w:rsidRPr="00D00C4A">
        <w:rPr>
          <w:rFonts w:ascii="Arial" w:hAnsi="Arial" w:cs="Arial"/>
          <w:color w:val="auto"/>
          <w:sz w:val="22"/>
          <w:szCs w:val="22"/>
        </w:rPr>
        <w:t>5.2 Proposed end date</w:t>
      </w:r>
    </w:p>
    <w:p w14:paraId="3EE1EE21" w14:textId="77777777" w:rsidR="002D6FC0" w:rsidRPr="00D00C4A" w:rsidRDefault="002D6FC0" w:rsidP="002D6FC0">
      <w:pPr>
        <w:pStyle w:val="ListBullet"/>
        <w:tabs>
          <w:tab w:val="num" w:pos="360"/>
        </w:tabs>
        <w:ind w:left="540" w:hanging="271"/>
        <w:rPr>
          <w:rFonts w:cs="Arial"/>
          <w:sz w:val="22"/>
        </w:rPr>
      </w:pPr>
      <w:r w:rsidRPr="00D00C4A">
        <w:rPr>
          <w:rFonts w:cs="Arial"/>
          <w:sz w:val="22"/>
        </w:rPr>
        <w:t>Give the proposed end date when the modification will be complete and available for its intended use, not merely when building work ends.</w:t>
      </w:r>
    </w:p>
    <w:p w14:paraId="7C793A1B" w14:textId="77777777" w:rsidR="002D6FC0" w:rsidRPr="00D00C4A" w:rsidRDefault="002D6FC0" w:rsidP="002D6FC0">
      <w:pPr>
        <w:pStyle w:val="ListBullet"/>
        <w:tabs>
          <w:tab w:val="num" w:pos="360"/>
        </w:tabs>
        <w:ind w:left="540" w:hanging="271"/>
        <w:rPr>
          <w:rFonts w:cs="Arial"/>
          <w:sz w:val="22"/>
        </w:rPr>
      </w:pPr>
      <w:r w:rsidRPr="00D00C4A">
        <w:rPr>
          <w:rFonts w:cs="Arial"/>
          <w:sz w:val="22"/>
        </w:rPr>
        <w:t>Allow for commissioning, certification, landscaping, defect correction and reopening.</w:t>
      </w:r>
    </w:p>
    <w:p w14:paraId="51B72102" w14:textId="77777777" w:rsidR="002D6FC0" w:rsidRPr="00D00C4A" w:rsidRDefault="002D6FC0" w:rsidP="002D6FC0">
      <w:pPr>
        <w:pStyle w:val="ListBullet"/>
        <w:tabs>
          <w:tab w:val="num" w:pos="360"/>
        </w:tabs>
        <w:spacing w:before="60"/>
        <w:ind w:left="540" w:hanging="271"/>
        <w:rPr>
          <w:rFonts w:cs="Arial"/>
          <w:sz w:val="22"/>
        </w:rPr>
      </w:pPr>
      <w:r w:rsidRPr="00D00C4A">
        <w:rPr>
          <w:rFonts w:cs="Arial"/>
          <w:sz w:val="22"/>
        </w:rPr>
        <w:t>State any contingency and how residents will be notified of delay.</w:t>
      </w:r>
    </w:p>
    <w:p w14:paraId="797A25A9" w14:textId="77777777" w:rsidR="002D6FC0" w:rsidRPr="00D00C4A" w:rsidRDefault="002D6FC0" w:rsidP="002D6FC0">
      <w:pPr>
        <w:pStyle w:val="Heading2"/>
        <w:rPr>
          <w:rFonts w:ascii="Arial" w:hAnsi="Arial" w:cs="Arial"/>
          <w:color w:val="auto"/>
          <w:sz w:val="22"/>
          <w:szCs w:val="22"/>
        </w:rPr>
      </w:pPr>
      <w:r w:rsidRPr="00D00C4A">
        <w:rPr>
          <w:rFonts w:ascii="Arial" w:hAnsi="Arial" w:cs="Arial"/>
          <w:color w:val="auto"/>
          <w:sz w:val="22"/>
          <w:szCs w:val="22"/>
        </w:rPr>
        <w:t>5.3 Is the modification staged?</w:t>
      </w:r>
    </w:p>
    <w:p w14:paraId="5E03BFBA" w14:textId="77777777" w:rsidR="002D6FC0" w:rsidRPr="00D00C4A" w:rsidRDefault="002D6FC0" w:rsidP="002D6FC0">
      <w:pPr>
        <w:rPr>
          <w:rFonts w:ascii="Arial" w:hAnsi="Arial" w:cs="Arial"/>
          <w:sz w:val="22"/>
          <w:szCs w:val="22"/>
        </w:rPr>
      </w:pPr>
      <w:r w:rsidRPr="00D00C4A">
        <w:rPr>
          <w:rFonts w:ascii="Arial" w:hAnsi="Arial" w:cs="Arial"/>
          <w:sz w:val="22"/>
          <w:szCs w:val="22"/>
        </w:rPr>
        <w:t>Select Yes if different components, locations or resident impacts occur in distinct phases. A staged project should not be described as a single period if residents need phase-specific information to understand disruption.</w:t>
      </w:r>
    </w:p>
    <w:p w14:paraId="50DF1BCF" w14:textId="77777777" w:rsidR="002D6FC0" w:rsidRPr="00D00C4A" w:rsidRDefault="002D6FC0" w:rsidP="002D6FC0">
      <w:pPr>
        <w:pStyle w:val="Heading2"/>
        <w:rPr>
          <w:rFonts w:ascii="Arial" w:hAnsi="Arial" w:cs="Arial"/>
          <w:color w:val="auto"/>
          <w:sz w:val="22"/>
          <w:szCs w:val="22"/>
        </w:rPr>
      </w:pPr>
      <w:r w:rsidRPr="00D00C4A">
        <w:rPr>
          <w:rFonts w:ascii="Arial" w:hAnsi="Arial" w:cs="Arial"/>
          <w:color w:val="auto"/>
          <w:sz w:val="22"/>
          <w:szCs w:val="22"/>
        </w:rPr>
        <w:lastRenderedPageBreak/>
        <w:t>5.4 Information about each stage</w:t>
      </w:r>
    </w:p>
    <w:p w14:paraId="1A3ABADB" w14:textId="77777777" w:rsidR="002D6FC0" w:rsidRPr="00D00C4A" w:rsidRDefault="002D6FC0" w:rsidP="002D6FC0">
      <w:pPr>
        <w:pStyle w:val="ListBullet"/>
        <w:tabs>
          <w:tab w:val="num" w:pos="360"/>
        </w:tabs>
        <w:ind w:left="540" w:hanging="271"/>
        <w:rPr>
          <w:rFonts w:cs="Arial"/>
          <w:sz w:val="22"/>
        </w:rPr>
      </w:pPr>
      <w:r w:rsidRPr="00D00C4A">
        <w:rPr>
          <w:rFonts w:cs="Arial"/>
          <w:sz w:val="22"/>
        </w:rPr>
        <w:t>Number and name each stage and state its start and completion dates;</w:t>
      </w:r>
    </w:p>
    <w:p w14:paraId="5A1F1130" w14:textId="77777777" w:rsidR="002D6FC0" w:rsidRPr="00D00C4A" w:rsidRDefault="002D6FC0" w:rsidP="002D6FC0">
      <w:pPr>
        <w:pStyle w:val="ListBullet"/>
        <w:tabs>
          <w:tab w:val="num" w:pos="360"/>
        </w:tabs>
        <w:ind w:left="540" w:hanging="271"/>
        <w:rPr>
          <w:rFonts w:cs="Arial"/>
          <w:sz w:val="22"/>
        </w:rPr>
      </w:pPr>
      <w:r w:rsidRPr="00D00C4A">
        <w:rPr>
          <w:rFonts w:cs="Arial"/>
          <w:sz w:val="22"/>
        </w:rPr>
        <w:t>Describe the scope, location, access restrictions and affected residents for each stage;</w:t>
      </w:r>
    </w:p>
    <w:p w14:paraId="74E35007" w14:textId="77777777" w:rsidR="002D6FC0" w:rsidRPr="00D00C4A" w:rsidRDefault="002D6FC0" w:rsidP="002D6FC0">
      <w:pPr>
        <w:pStyle w:val="ListBullet"/>
        <w:tabs>
          <w:tab w:val="num" w:pos="360"/>
        </w:tabs>
        <w:ind w:left="540" w:hanging="271"/>
        <w:rPr>
          <w:rFonts w:cs="Arial"/>
          <w:sz w:val="22"/>
        </w:rPr>
      </w:pPr>
      <w:r w:rsidRPr="00D00C4A">
        <w:rPr>
          <w:rFonts w:cs="Arial"/>
          <w:sz w:val="22"/>
        </w:rPr>
        <w:t>Identify dependencies and any overlap between stages; and</w:t>
      </w:r>
    </w:p>
    <w:p w14:paraId="4F820478" w14:textId="77777777" w:rsidR="002D6FC0" w:rsidRPr="00D00C4A" w:rsidRDefault="002D6FC0" w:rsidP="00013C61">
      <w:pPr>
        <w:pStyle w:val="ListBullet"/>
        <w:tabs>
          <w:tab w:val="num" w:pos="360"/>
        </w:tabs>
        <w:ind w:left="540" w:hanging="271"/>
        <w:rPr>
          <w:rFonts w:cs="Arial"/>
          <w:sz w:val="22"/>
        </w:rPr>
      </w:pPr>
      <w:r w:rsidRPr="00D00C4A">
        <w:rPr>
          <w:rFonts w:cs="Arial"/>
          <w:sz w:val="22"/>
        </w:rPr>
        <w:t>Explain temporary arrangements and the point at which an amenity or service reopens.</w:t>
      </w:r>
    </w:p>
    <w:p w14:paraId="49F24709" w14:textId="77777777" w:rsidR="001E6EBE" w:rsidRPr="00D00C4A" w:rsidRDefault="001E6EBE" w:rsidP="00B826FD">
      <w:pPr>
        <w:pBdr>
          <w:bottom w:val="single" w:sz="4" w:space="1" w:color="F79C2C"/>
        </w:pBdr>
        <w:jc w:val="both"/>
        <w:rPr>
          <w:rFonts w:ascii="Arial" w:hAnsi="Arial" w:cs="Arial"/>
          <w:sz w:val="16"/>
          <w:szCs w:val="16"/>
        </w:rPr>
      </w:pPr>
    </w:p>
    <w:p w14:paraId="6E9BFD22" w14:textId="390371C2" w:rsidR="00CD574D" w:rsidRPr="005C2EDC" w:rsidRDefault="005C7FA1" w:rsidP="00B31400">
      <w:pPr>
        <w:pStyle w:val="Heading2"/>
        <w:rPr>
          <w:rFonts w:ascii="Arial" w:hAnsi="Arial" w:cs="Arial"/>
          <w:sz w:val="28"/>
          <w:szCs w:val="28"/>
        </w:rPr>
      </w:pPr>
      <w:r w:rsidRPr="005C2EDC">
        <w:rPr>
          <w:rFonts w:ascii="Arial" w:hAnsi="Arial" w:cs="Arial"/>
          <w:sz w:val="28"/>
          <w:szCs w:val="28"/>
        </w:rPr>
        <w:t xml:space="preserve">Section </w:t>
      </w:r>
      <w:r w:rsidR="00231605" w:rsidRPr="005C2EDC">
        <w:rPr>
          <w:rFonts w:ascii="Arial" w:hAnsi="Arial" w:cs="Arial"/>
          <w:sz w:val="28"/>
          <w:szCs w:val="28"/>
        </w:rPr>
        <w:t>6</w:t>
      </w:r>
      <w:r w:rsidRPr="005C2EDC">
        <w:rPr>
          <w:rFonts w:ascii="Arial" w:hAnsi="Arial" w:cs="Arial"/>
          <w:sz w:val="28"/>
          <w:szCs w:val="28"/>
        </w:rPr>
        <w:t>:</w:t>
      </w:r>
      <w:r w:rsidR="000C6EC3" w:rsidRPr="005C2EDC">
        <w:rPr>
          <w:rFonts w:ascii="Arial" w:hAnsi="Arial" w:cs="Arial"/>
          <w:sz w:val="28"/>
          <w:szCs w:val="28"/>
        </w:rPr>
        <w:t xml:space="preserve"> </w:t>
      </w:r>
      <w:r w:rsidR="00833364" w:rsidRPr="005C2EDC">
        <w:rPr>
          <w:rFonts w:ascii="Arial" w:hAnsi="Arial" w:cs="Arial"/>
          <w:sz w:val="28"/>
          <w:szCs w:val="28"/>
        </w:rPr>
        <w:t xml:space="preserve">Impacts of carrying out the modification on residents </w:t>
      </w:r>
    </w:p>
    <w:p w14:paraId="1D46CDED" w14:textId="1C127DD8" w:rsidR="003801CC" w:rsidRPr="000C577E" w:rsidRDefault="003801CC" w:rsidP="00013C61">
      <w:pPr>
        <w:jc w:val="both"/>
        <w:rPr>
          <w:rFonts w:ascii="Arial" w:hAnsi="Arial" w:cs="Arial"/>
          <w:b/>
          <w:bCs/>
        </w:rPr>
      </w:pPr>
      <w:r w:rsidRPr="000C577E">
        <w:rPr>
          <w:rFonts w:ascii="Arial" w:hAnsi="Arial" w:cs="Arial"/>
          <w:b/>
          <w:bCs/>
        </w:rPr>
        <w:t>6.1 How will the proposed modification affect residents in the village and their way of life?</w:t>
      </w:r>
    </w:p>
    <w:p w14:paraId="714AEB86" w14:textId="5F521A0C" w:rsidR="00B74209" w:rsidRPr="00D00C4A" w:rsidRDefault="00B74209" w:rsidP="00013C61">
      <w:pPr>
        <w:jc w:val="both"/>
        <w:rPr>
          <w:rFonts w:ascii="Arial" w:hAnsi="Arial" w:cs="Arial"/>
          <w:sz w:val="22"/>
          <w:szCs w:val="22"/>
        </w:rPr>
      </w:pPr>
      <w:r w:rsidRPr="00D00C4A">
        <w:rPr>
          <w:rFonts w:ascii="Arial" w:hAnsi="Arial" w:cs="Arial"/>
          <w:sz w:val="22"/>
          <w:szCs w:val="22"/>
        </w:rPr>
        <w:t xml:space="preserve">This </w:t>
      </w:r>
      <w:r w:rsidR="003C18B4" w:rsidRPr="00D00C4A">
        <w:rPr>
          <w:rFonts w:ascii="Arial" w:hAnsi="Arial" w:cs="Arial"/>
          <w:sz w:val="22"/>
          <w:szCs w:val="22"/>
        </w:rPr>
        <w:t xml:space="preserve">section </w:t>
      </w:r>
      <w:r w:rsidRPr="00D00C4A">
        <w:rPr>
          <w:rFonts w:ascii="Arial" w:hAnsi="Arial" w:cs="Arial"/>
          <w:sz w:val="22"/>
          <w:szCs w:val="22"/>
        </w:rPr>
        <w:t>is the core resident-impact disclosure. Address each topic below even if the conclusion is that there is no material impact. Where there is no impact, briefly explain why and state the information relied upon.</w:t>
      </w:r>
    </w:p>
    <w:p w14:paraId="623A5C5A" w14:textId="77777777" w:rsidR="00B74209" w:rsidRPr="000C577E" w:rsidRDefault="00B74209" w:rsidP="00B74209">
      <w:pPr>
        <w:rPr>
          <w:rFonts w:ascii="Arial" w:hAnsi="Arial" w:cs="Arial"/>
          <w:i/>
          <w:iCs/>
          <w:sz w:val="22"/>
          <w:szCs w:val="22"/>
        </w:rPr>
      </w:pPr>
      <w:r w:rsidRPr="000C577E">
        <w:rPr>
          <w:rFonts w:ascii="Arial" w:hAnsi="Arial" w:cs="Arial"/>
          <w:i/>
          <w:iCs/>
          <w:sz w:val="22"/>
          <w:szCs w:val="22"/>
        </w:rPr>
        <w:t>Use a consistent impact method</w:t>
      </w:r>
    </w:p>
    <w:p w14:paraId="73F5DF74" w14:textId="0D0EEF7B" w:rsidR="00B74209" w:rsidRPr="00D00C4A" w:rsidRDefault="003801CC" w:rsidP="00B74209">
      <w:pPr>
        <w:rPr>
          <w:rFonts w:ascii="Arial" w:hAnsi="Arial" w:cs="Arial"/>
          <w:sz w:val="22"/>
          <w:szCs w:val="22"/>
        </w:rPr>
      </w:pPr>
      <w:r>
        <w:rPr>
          <w:rFonts w:ascii="Arial" w:hAnsi="Arial" w:cs="Arial"/>
          <w:sz w:val="22"/>
          <w:szCs w:val="22"/>
        </w:rPr>
        <w:t>For question 6.1</w:t>
      </w:r>
      <w:r w:rsidR="00B74209" w:rsidRPr="00D00C4A">
        <w:rPr>
          <w:rFonts w:ascii="Arial" w:hAnsi="Arial" w:cs="Arial"/>
          <w:sz w:val="22"/>
          <w:szCs w:val="22"/>
        </w:rPr>
        <w:t xml:space="preserve">, identify who or what is affected; where; when; frequency and duration; likely severity; </w:t>
      </w:r>
      <w:r>
        <w:rPr>
          <w:rFonts w:ascii="Arial" w:hAnsi="Arial" w:cs="Arial"/>
          <w:sz w:val="22"/>
          <w:szCs w:val="22"/>
        </w:rPr>
        <w:t xml:space="preserve">and the </w:t>
      </w:r>
      <w:r w:rsidR="00B74209" w:rsidRPr="00D00C4A">
        <w:rPr>
          <w:rFonts w:ascii="Arial" w:hAnsi="Arial" w:cs="Arial"/>
          <w:sz w:val="22"/>
          <w:szCs w:val="22"/>
        </w:rPr>
        <w:t>evidence and assumptions</w:t>
      </w:r>
      <w:r>
        <w:rPr>
          <w:rFonts w:ascii="Arial" w:hAnsi="Arial" w:cs="Arial"/>
          <w:sz w:val="22"/>
          <w:szCs w:val="22"/>
        </w:rPr>
        <w:t xml:space="preserve"> relied upon. Address the matters below as relevant. </w:t>
      </w:r>
    </w:p>
    <w:p w14:paraId="3A8A6186" w14:textId="103F2C66" w:rsidR="00B74209" w:rsidRPr="000C577E" w:rsidRDefault="00B74209" w:rsidP="00B74209">
      <w:pPr>
        <w:rPr>
          <w:rFonts w:ascii="Arial" w:hAnsi="Arial" w:cs="Arial"/>
          <w:i/>
          <w:iCs/>
          <w:sz w:val="22"/>
          <w:szCs w:val="22"/>
        </w:rPr>
      </w:pPr>
      <w:r w:rsidRPr="000C577E">
        <w:rPr>
          <w:rFonts w:ascii="Arial" w:hAnsi="Arial" w:cs="Arial"/>
          <w:i/>
          <w:iCs/>
          <w:sz w:val="22"/>
          <w:szCs w:val="22"/>
        </w:rPr>
        <w:t>Resident life and village amenity</w:t>
      </w:r>
      <w:r w:rsidR="00E1794E" w:rsidRPr="000C577E">
        <w:rPr>
          <w:rFonts w:ascii="Arial" w:hAnsi="Arial" w:cs="Arial"/>
          <w:i/>
          <w:iCs/>
          <w:sz w:val="22"/>
          <w:szCs w:val="22"/>
        </w:rPr>
        <w:t xml:space="preserve"> during and after modification</w:t>
      </w:r>
    </w:p>
    <w:p w14:paraId="69CC193C" w14:textId="77777777" w:rsidR="00B74209" w:rsidRPr="00D00C4A" w:rsidRDefault="00B74209" w:rsidP="003D3FD5">
      <w:pPr>
        <w:pStyle w:val="ListParagraph"/>
        <w:numPr>
          <w:ilvl w:val="0"/>
          <w:numId w:val="56"/>
        </w:numPr>
        <w:rPr>
          <w:rFonts w:ascii="Arial" w:hAnsi="Arial" w:cs="Arial"/>
          <w:sz w:val="22"/>
          <w:szCs w:val="22"/>
        </w:rPr>
      </w:pPr>
      <w:r w:rsidRPr="00D00C4A">
        <w:rPr>
          <w:rFonts w:ascii="Arial" w:hAnsi="Arial" w:cs="Arial"/>
          <w:sz w:val="22"/>
          <w:szCs w:val="22"/>
        </w:rPr>
        <w:t>daily routines, social activities, care arrangements and use of common areas;</w:t>
      </w:r>
    </w:p>
    <w:p w14:paraId="55F0FE8B" w14:textId="30C5D112" w:rsidR="00B74209" w:rsidRPr="00D00C4A" w:rsidRDefault="00B74209" w:rsidP="003D3FD5">
      <w:pPr>
        <w:pStyle w:val="ListParagraph"/>
        <w:numPr>
          <w:ilvl w:val="0"/>
          <w:numId w:val="56"/>
        </w:numPr>
        <w:rPr>
          <w:rFonts w:ascii="Arial" w:hAnsi="Arial" w:cs="Arial"/>
          <w:sz w:val="22"/>
          <w:szCs w:val="22"/>
        </w:rPr>
      </w:pPr>
      <w:r w:rsidRPr="00D00C4A">
        <w:rPr>
          <w:rFonts w:ascii="Arial" w:hAnsi="Arial" w:cs="Arial"/>
          <w:sz w:val="22"/>
          <w:szCs w:val="22"/>
        </w:rPr>
        <w:t>noise, dust, vibration, lighting, privacy, odour and visual amenity;</w:t>
      </w:r>
    </w:p>
    <w:p w14:paraId="1961FBFB" w14:textId="77777777" w:rsidR="00B74209" w:rsidRPr="00D00C4A" w:rsidRDefault="00B74209" w:rsidP="003D3FD5">
      <w:pPr>
        <w:pStyle w:val="ListParagraph"/>
        <w:numPr>
          <w:ilvl w:val="0"/>
          <w:numId w:val="56"/>
        </w:numPr>
        <w:rPr>
          <w:rFonts w:ascii="Arial" w:hAnsi="Arial" w:cs="Arial"/>
          <w:sz w:val="22"/>
          <w:szCs w:val="22"/>
        </w:rPr>
      </w:pPr>
      <w:r w:rsidRPr="00D00C4A">
        <w:rPr>
          <w:rFonts w:ascii="Arial" w:hAnsi="Arial" w:cs="Arial"/>
          <w:sz w:val="22"/>
          <w:szCs w:val="22"/>
        </w:rPr>
        <w:t>safety, security, quiet enjoyment, emergency access and evacuation; and</w:t>
      </w:r>
    </w:p>
    <w:p w14:paraId="5F0C8BB9" w14:textId="77777777" w:rsidR="00B74209" w:rsidRPr="00D00C4A" w:rsidRDefault="00B74209" w:rsidP="003D3FD5">
      <w:pPr>
        <w:pStyle w:val="ListParagraph"/>
        <w:numPr>
          <w:ilvl w:val="0"/>
          <w:numId w:val="56"/>
        </w:numPr>
        <w:rPr>
          <w:rFonts w:ascii="Arial" w:hAnsi="Arial" w:cs="Arial"/>
          <w:sz w:val="22"/>
          <w:szCs w:val="22"/>
        </w:rPr>
      </w:pPr>
      <w:r w:rsidRPr="00D00C4A">
        <w:rPr>
          <w:rFonts w:ascii="Arial" w:hAnsi="Arial" w:cs="Arial"/>
          <w:sz w:val="22"/>
          <w:szCs w:val="22"/>
        </w:rPr>
        <w:t>parking, pedestrian routes, deliveries, visitors and public or village transport.</w:t>
      </w:r>
    </w:p>
    <w:p w14:paraId="7F59133E" w14:textId="77777777" w:rsidR="00B74209" w:rsidRPr="000C577E" w:rsidRDefault="00B74209" w:rsidP="00B74209">
      <w:pPr>
        <w:rPr>
          <w:rFonts w:ascii="Arial" w:hAnsi="Arial" w:cs="Arial"/>
          <w:i/>
          <w:iCs/>
          <w:sz w:val="22"/>
          <w:szCs w:val="22"/>
        </w:rPr>
      </w:pPr>
      <w:r w:rsidRPr="000C577E">
        <w:rPr>
          <w:rFonts w:ascii="Arial" w:hAnsi="Arial" w:cs="Arial"/>
          <w:i/>
          <w:iCs/>
          <w:sz w:val="22"/>
          <w:szCs w:val="22"/>
        </w:rPr>
        <w:t>Construction and access</w:t>
      </w:r>
    </w:p>
    <w:p w14:paraId="174425F7" w14:textId="3CC9F9B9" w:rsidR="00B74209" w:rsidRPr="00D00C4A" w:rsidRDefault="00B74209" w:rsidP="00ED195B">
      <w:pPr>
        <w:pStyle w:val="ListParagraph"/>
        <w:numPr>
          <w:ilvl w:val="0"/>
          <w:numId w:val="52"/>
        </w:numPr>
        <w:rPr>
          <w:rFonts w:ascii="Arial" w:hAnsi="Arial" w:cs="Arial"/>
          <w:sz w:val="22"/>
          <w:szCs w:val="22"/>
        </w:rPr>
      </w:pPr>
      <w:r w:rsidRPr="00D00C4A">
        <w:rPr>
          <w:rFonts w:ascii="Arial" w:hAnsi="Arial" w:cs="Arial"/>
          <w:sz w:val="22"/>
          <w:szCs w:val="22"/>
        </w:rPr>
        <w:t>work areas, site compounds, working hours and high-impact activities;</w:t>
      </w:r>
    </w:p>
    <w:p w14:paraId="2C7132B3" w14:textId="77777777" w:rsidR="00B74209" w:rsidRPr="00D00C4A" w:rsidRDefault="00B74209" w:rsidP="00ED195B">
      <w:pPr>
        <w:pStyle w:val="ListParagraph"/>
        <w:numPr>
          <w:ilvl w:val="0"/>
          <w:numId w:val="52"/>
        </w:numPr>
        <w:rPr>
          <w:rFonts w:ascii="Arial" w:hAnsi="Arial" w:cs="Arial"/>
          <w:sz w:val="22"/>
          <w:szCs w:val="22"/>
        </w:rPr>
      </w:pPr>
      <w:r w:rsidRPr="00D00C4A">
        <w:rPr>
          <w:rFonts w:ascii="Arial" w:hAnsi="Arial" w:cs="Arial"/>
          <w:sz w:val="22"/>
          <w:szCs w:val="22"/>
        </w:rPr>
        <w:t>routes and access requirements for construction vehicles, equipment, workers and tradespeople;</w:t>
      </w:r>
    </w:p>
    <w:p w14:paraId="0DB2B8D3" w14:textId="77777777" w:rsidR="00B74209" w:rsidRPr="00D00C4A" w:rsidRDefault="00B74209" w:rsidP="00ED195B">
      <w:pPr>
        <w:pStyle w:val="ListParagraph"/>
        <w:numPr>
          <w:ilvl w:val="0"/>
          <w:numId w:val="52"/>
        </w:numPr>
        <w:rPr>
          <w:rFonts w:ascii="Arial" w:hAnsi="Arial" w:cs="Arial"/>
          <w:sz w:val="22"/>
          <w:szCs w:val="22"/>
        </w:rPr>
      </w:pPr>
      <w:r w:rsidRPr="00D00C4A">
        <w:rPr>
          <w:rFonts w:ascii="Arial" w:hAnsi="Arial" w:cs="Arial"/>
          <w:sz w:val="22"/>
          <w:szCs w:val="22"/>
        </w:rPr>
        <w:t>temporary closures, service interruptions and management of utilities; and</w:t>
      </w:r>
    </w:p>
    <w:p w14:paraId="1C69282F" w14:textId="77777777" w:rsidR="00B74209" w:rsidRPr="00D00C4A" w:rsidRDefault="00B74209" w:rsidP="00ED195B">
      <w:pPr>
        <w:pStyle w:val="ListParagraph"/>
        <w:numPr>
          <w:ilvl w:val="0"/>
          <w:numId w:val="52"/>
        </w:numPr>
        <w:rPr>
          <w:rFonts w:ascii="Arial" w:hAnsi="Arial" w:cs="Arial"/>
          <w:sz w:val="22"/>
          <w:szCs w:val="22"/>
        </w:rPr>
      </w:pPr>
      <w:r w:rsidRPr="00D00C4A">
        <w:rPr>
          <w:rFonts w:ascii="Arial" w:hAnsi="Arial" w:cs="Arial"/>
          <w:sz w:val="22"/>
          <w:szCs w:val="22"/>
        </w:rPr>
        <w:t>measures for residents with disability, reduced mobility, sensory impairment or health vulnerabilities.</w:t>
      </w:r>
    </w:p>
    <w:p w14:paraId="09374907" w14:textId="77777777" w:rsidR="00B74209" w:rsidRPr="000C577E" w:rsidRDefault="00B74209" w:rsidP="00B74209">
      <w:pPr>
        <w:rPr>
          <w:rFonts w:ascii="Arial" w:hAnsi="Arial" w:cs="Arial"/>
          <w:i/>
          <w:iCs/>
          <w:sz w:val="22"/>
          <w:szCs w:val="22"/>
        </w:rPr>
      </w:pPr>
      <w:r w:rsidRPr="000C577E">
        <w:rPr>
          <w:rFonts w:ascii="Arial" w:hAnsi="Arial" w:cs="Arial"/>
          <w:i/>
          <w:iCs/>
          <w:sz w:val="22"/>
          <w:szCs w:val="22"/>
        </w:rPr>
        <w:t>Premises, value and costs</w:t>
      </w:r>
    </w:p>
    <w:p w14:paraId="28F93CA1" w14:textId="77777777" w:rsidR="00B74209" w:rsidRPr="00D00C4A" w:rsidRDefault="00B74209" w:rsidP="003D3FD5">
      <w:pPr>
        <w:pStyle w:val="ListParagraph"/>
        <w:numPr>
          <w:ilvl w:val="0"/>
          <w:numId w:val="53"/>
        </w:numPr>
        <w:jc w:val="both"/>
        <w:rPr>
          <w:rFonts w:ascii="Arial" w:hAnsi="Arial" w:cs="Arial"/>
          <w:sz w:val="22"/>
          <w:szCs w:val="22"/>
        </w:rPr>
      </w:pPr>
      <w:r w:rsidRPr="00D00C4A">
        <w:rPr>
          <w:rFonts w:ascii="Arial" w:hAnsi="Arial" w:cs="Arial"/>
          <w:sz w:val="22"/>
          <w:szCs w:val="22"/>
        </w:rPr>
        <w:t>which residential premises or parts of the village are affected and the approximate timeframe for each;</w:t>
      </w:r>
    </w:p>
    <w:p w14:paraId="7C97B0F8" w14:textId="77777777" w:rsidR="00B74209" w:rsidRPr="00D00C4A" w:rsidRDefault="00B74209" w:rsidP="003D3FD5">
      <w:pPr>
        <w:pStyle w:val="ListParagraph"/>
        <w:numPr>
          <w:ilvl w:val="0"/>
          <w:numId w:val="53"/>
        </w:numPr>
        <w:jc w:val="both"/>
        <w:rPr>
          <w:rFonts w:ascii="Arial" w:hAnsi="Arial" w:cs="Arial"/>
          <w:sz w:val="22"/>
          <w:szCs w:val="22"/>
        </w:rPr>
      </w:pPr>
      <w:r w:rsidRPr="00D00C4A">
        <w:rPr>
          <w:rFonts w:ascii="Arial" w:hAnsi="Arial" w:cs="Arial"/>
          <w:sz w:val="22"/>
          <w:szCs w:val="22"/>
        </w:rPr>
        <w:t>the estimated nature and extent of any effect on the value of residential premises, together with the basis, valuer, assumptions and date of the estimate;</w:t>
      </w:r>
    </w:p>
    <w:p w14:paraId="626D1B0B" w14:textId="77777777" w:rsidR="00B74209" w:rsidRPr="00D00C4A" w:rsidRDefault="00B74209" w:rsidP="003D3FD5">
      <w:pPr>
        <w:pStyle w:val="ListParagraph"/>
        <w:numPr>
          <w:ilvl w:val="0"/>
          <w:numId w:val="53"/>
        </w:numPr>
        <w:jc w:val="both"/>
        <w:rPr>
          <w:rFonts w:ascii="Arial" w:hAnsi="Arial" w:cs="Arial"/>
          <w:sz w:val="22"/>
          <w:szCs w:val="22"/>
        </w:rPr>
      </w:pPr>
      <w:r w:rsidRPr="00D00C4A">
        <w:rPr>
          <w:rFonts w:ascii="Arial" w:hAnsi="Arial" w:cs="Arial"/>
          <w:sz w:val="22"/>
          <w:szCs w:val="22"/>
        </w:rPr>
        <w:t>changes to recurrent charges or other amounts payable by residents, with calculations, timing and allocation method; and</w:t>
      </w:r>
    </w:p>
    <w:p w14:paraId="0EB36611" w14:textId="77777777" w:rsidR="00B74209" w:rsidRPr="00D00C4A" w:rsidRDefault="00B74209" w:rsidP="003D3FD5">
      <w:pPr>
        <w:pStyle w:val="ListParagraph"/>
        <w:numPr>
          <w:ilvl w:val="0"/>
          <w:numId w:val="53"/>
        </w:numPr>
        <w:jc w:val="both"/>
        <w:rPr>
          <w:rFonts w:ascii="Arial" w:hAnsi="Arial" w:cs="Arial"/>
          <w:sz w:val="22"/>
          <w:szCs w:val="22"/>
        </w:rPr>
      </w:pPr>
      <w:r w:rsidRPr="00D00C4A">
        <w:rPr>
          <w:rFonts w:ascii="Arial" w:hAnsi="Arial" w:cs="Arial"/>
          <w:sz w:val="22"/>
          <w:szCs w:val="22"/>
        </w:rPr>
        <w:t>any resident expense, reimbursement, compensation, relocation or storage arrangement.</w:t>
      </w:r>
    </w:p>
    <w:p w14:paraId="135F5153" w14:textId="77777777" w:rsidR="00B74209" w:rsidRPr="000C577E" w:rsidRDefault="00B74209" w:rsidP="00B74209">
      <w:pPr>
        <w:rPr>
          <w:rFonts w:ascii="Arial" w:hAnsi="Arial" w:cs="Arial"/>
          <w:i/>
          <w:iCs/>
          <w:sz w:val="22"/>
          <w:szCs w:val="22"/>
        </w:rPr>
      </w:pPr>
      <w:r w:rsidRPr="000C577E">
        <w:rPr>
          <w:rFonts w:ascii="Arial" w:hAnsi="Arial" w:cs="Arial"/>
          <w:i/>
          <w:iCs/>
          <w:sz w:val="22"/>
          <w:szCs w:val="22"/>
        </w:rPr>
        <w:t>Services and amenities</w:t>
      </w:r>
    </w:p>
    <w:p w14:paraId="4ABFAB01" w14:textId="77777777" w:rsidR="00B74209" w:rsidRPr="00D00C4A" w:rsidRDefault="00B74209" w:rsidP="00374269">
      <w:pPr>
        <w:pStyle w:val="ListParagraph"/>
        <w:numPr>
          <w:ilvl w:val="0"/>
          <w:numId w:val="54"/>
        </w:numPr>
        <w:rPr>
          <w:rFonts w:ascii="Arial" w:hAnsi="Arial" w:cs="Arial"/>
          <w:sz w:val="22"/>
          <w:szCs w:val="22"/>
        </w:rPr>
      </w:pPr>
      <w:r w:rsidRPr="00D00C4A">
        <w:rPr>
          <w:rFonts w:ascii="Arial" w:hAnsi="Arial" w:cs="Arial"/>
          <w:sz w:val="22"/>
          <w:szCs w:val="22"/>
        </w:rPr>
        <w:lastRenderedPageBreak/>
        <w:t>new or improved services and amenities and when they become available;</w:t>
      </w:r>
    </w:p>
    <w:p w14:paraId="361014A3" w14:textId="77777777" w:rsidR="00B74209" w:rsidRPr="00D00C4A" w:rsidRDefault="00B74209" w:rsidP="00374269">
      <w:pPr>
        <w:pStyle w:val="ListParagraph"/>
        <w:numPr>
          <w:ilvl w:val="0"/>
          <w:numId w:val="54"/>
        </w:numPr>
        <w:rPr>
          <w:rFonts w:ascii="Arial" w:hAnsi="Arial" w:cs="Arial"/>
          <w:sz w:val="22"/>
          <w:szCs w:val="22"/>
        </w:rPr>
      </w:pPr>
      <w:r w:rsidRPr="00D00C4A">
        <w:rPr>
          <w:rFonts w:ascii="Arial" w:hAnsi="Arial" w:cs="Arial"/>
          <w:sz w:val="22"/>
          <w:szCs w:val="22"/>
        </w:rPr>
        <w:t>any reduction, removal or withdrawal and whether it is temporary or permanent;</w:t>
      </w:r>
    </w:p>
    <w:p w14:paraId="21F491CD" w14:textId="77777777" w:rsidR="00B74209" w:rsidRPr="00D00C4A" w:rsidRDefault="00B74209" w:rsidP="00374269">
      <w:pPr>
        <w:pStyle w:val="ListParagraph"/>
        <w:numPr>
          <w:ilvl w:val="0"/>
          <w:numId w:val="54"/>
        </w:numPr>
        <w:rPr>
          <w:rFonts w:ascii="Arial" w:hAnsi="Arial" w:cs="Arial"/>
          <w:sz w:val="22"/>
          <w:szCs w:val="22"/>
        </w:rPr>
      </w:pPr>
      <w:r w:rsidRPr="00D00C4A">
        <w:rPr>
          <w:rFonts w:ascii="Arial" w:hAnsi="Arial" w:cs="Arial"/>
          <w:sz w:val="22"/>
          <w:szCs w:val="22"/>
        </w:rPr>
        <w:t>accessibility and capacity of alternatives; and</w:t>
      </w:r>
    </w:p>
    <w:p w14:paraId="3E8A1E1E" w14:textId="77777777" w:rsidR="00B74209" w:rsidRPr="00D00C4A" w:rsidRDefault="00B74209" w:rsidP="00374269">
      <w:pPr>
        <w:pStyle w:val="ListParagraph"/>
        <w:numPr>
          <w:ilvl w:val="0"/>
          <w:numId w:val="54"/>
        </w:numPr>
        <w:rPr>
          <w:rFonts w:ascii="Arial" w:hAnsi="Arial" w:cs="Arial"/>
          <w:sz w:val="22"/>
          <w:szCs w:val="22"/>
        </w:rPr>
      </w:pPr>
      <w:r w:rsidRPr="00D00C4A">
        <w:rPr>
          <w:rFonts w:ascii="Arial" w:hAnsi="Arial" w:cs="Arial"/>
          <w:sz w:val="22"/>
          <w:szCs w:val="22"/>
        </w:rPr>
        <w:t>the quality, distance, hours, cost and duration of temporary arrangements.</w:t>
      </w:r>
    </w:p>
    <w:p w14:paraId="0BA868B4" w14:textId="7AF0A6A2" w:rsidR="003801CC" w:rsidRPr="000C577E" w:rsidRDefault="003801CC" w:rsidP="00B74209">
      <w:pPr>
        <w:rPr>
          <w:rFonts w:ascii="Arial" w:hAnsi="Arial" w:cs="Arial"/>
          <w:b/>
          <w:bCs/>
        </w:rPr>
      </w:pPr>
      <w:r w:rsidRPr="000C577E">
        <w:rPr>
          <w:rFonts w:ascii="Arial" w:hAnsi="Arial" w:cs="Arial"/>
          <w:b/>
          <w:bCs/>
        </w:rPr>
        <w:t>6.2 How will the impacts of carrying out the modification be mitigated?</w:t>
      </w:r>
    </w:p>
    <w:p w14:paraId="53B24B06" w14:textId="0BC7D0F8" w:rsidR="00B74209" w:rsidRPr="000C577E" w:rsidRDefault="00B74209" w:rsidP="00B74209">
      <w:pPr>
        <w:rPr>
          <w:rFonts w:ascii="Arial" w:hAnsi="Arial" w:cs="Arial"/>
          <w:i/>
          <w:iCs/>
          <w:sz w:val="22"/>
          <w:szCs w:val="22"/>
        </w:rPr>
      </w:pPr>
      <w:r w:rsidRPr="000C577E">
        <w:rPr>
          <w:rFonts w:ascii="Arial" w:hAnsi="Arial" w:cs="Arial"/>
          <w:i/>
          <w:iCs/>
          <w:sz w:val="22"/>
          <w:szCs w:val="22"/>
        </w:rPr>
        <w:t>Mitigation and monitoring</w:t>
      </w:r>
    </w:p>
    <w:p w14:paraId="586118D4" w14:textId="6C2B31CE" w:rsidR="003801CC" w:rsidRPr="000C577E" w:rsidRDefault="003801CC" w:rsidP="00B74209">
      <w:pPr>
        <w:rPr>
          <w:rFonts w:ascii="Arial" w:hAnsi="Arial" w:cs="Arial"/>
          <w:sz w:val="22"/>
          <w:szCs w:val="22"/>
        </w:rPr>
      </w:pPr>
      <w:r w:rsidRPr="000C577E">
        <w:rPr>
          <w:rFonts w:ascii="Arial" w:hAnsi="Arial" w:cs="Arial"/>
          <w:sz w:val="22"/>
          <w:szCs w:val="22"/>
        </w:rPr>
        <w:t>For question 6.2, explain how each impact identified in question 6.1 will be mitigated. Include as relevant:</w:t>
      </w:r>
    </w:p>
    <w:p w14:paraId="79F5151F" w14:textId="1106001A" w:rsidR="00B74209" w:rsidRPr="00D00C4A" w:rsidRDefault="00B74209" w:rsidP="000C577E">
      <w:pPr>
        <w:pStyle w:val="ListParagraph"/>
        <w:numPr>
          <w:ilvl w:val="0"/>
          <w:numId w:val="55"/>
        </w:numPr>
        <w:jc w:val="both"/>
        <w:rPr>
          <w:rFonts w:ascii="Arial" w:hAnsi="Arial" w:cs="Arial"/>
          <w:sz w:val="22"/>
          <w:szCs w:val="22"/>
        </w:rPr>
      </w:pPr>
      <w:r w:rsidRPr="00D00C4A">
        <w:rPr>
          <w:rFonts w:ascii="Arial" w:hAnsi="Arial" w:cs="Arial"/>
          <w:sz w:val="22"/>
          <w:szCs w:val="22"/>
        </w:rPr>
        <w:t>the plan, strategy or alternative arrangement for every material impact;</w:t>
      </w:r>
    </w:p>
    <w:p w14:paraId="4A382E56" w14:textId="77777777" w:rsidR="00B74209" w:rsidRPr="00D00C4A" w:rsidRDefault="00B74209" w:rsidP="000C577E">
      <w:pPr>
        <w:pStyle w:val="ListParagraph"/>
        <w:numPr>
          <w:ilvl w:val="0"/>
          <w:numId w:val="55"/>
        </w:numPr>
        <w:jc w:val="both"/>
        <w:rPr>
          <w:rFonts w:ascii="Arial" w:hAnsi="Arial" w:cs="Arial"/>
          <w:sz w:val="22"/>
          <w:szCs w:val="22"/>
        </w:rPr>
      </w:pPr>
      <w:r w:rsidRPr="00D00C4A">
        <w:rPr>
          <w:rFonts w:ascii="Arial" w:hAnsi="Arial" w:cs="Arial"/>
          <w:sz w:val="22"/>
          <w:szCs w:val="22"/>
        </w:rPr>
        <w:t>nominate responsible people, response times and escalation contacts;</w:t>
      </w:r>
    </w:p>
    <w:p w14:paraId="68567E9E" w14:textId="77777777" w:rsidR="00B74209" w:rsidRPr="00D00C4A" w:rsidRDefault="00B74209" w:rsidP="000C577E">
      <w:pPr>
        <w:pStyle w:val="ListParagraph"/>
        <w:numPr>
          <w:ilvl w:val="0"/>
          <w:numId w:val="55"/>
        </w:numPr>
        <w:jc w:val="both"/>
        <w:rPr>
          <w:rFonts w:ascii="Arial" w:hAnsi="Arial" w:cs="Arial"/>
          <w:sz w:val="22"/>
          <w:szCs w:val="22"/>
        </w:rPr>
      </w:pPr>
      <w:r w:rsidRPr="00D00C4A">
        <w:rPr>
          <w:rFonts w:ascii="Arial" w:hAnsi="Arial" w:cs="Arial"/>
          <w:sz w:val="22"/>
          <w:szCs w:val="22"/>
        </w:rPr>
        <w:t>describe monitoring, complaint handling and reporting to residents; and</w:t>
      </w:r>
    </w:p>
    <w:p w14:paraId="59446A62" w14:textId="77777777" w:rsidR="00B74209" w:rsidRPr="00D00C4A" w:rsidRDefault="00B74209" w:rsidP="000C577E">
      <w:pPr>
        <w:pStyle w:val="ListParagraph"/>
        <w:numPr>
          <w:ilvl w:val="0"/>
          <w:numId w:val="55"/>
        </w:numPr>
        <w:jc w:val="both"/>
        <w:rPr>
          <w:rFonts w:ascii="Arial" w:hAnsi="Arial" w:cs="Arial"/>
          <w:sz w:val="22"/>
          <w:szCs w:val="22"/>
        </w:rPr>
      </w:pPr>
      <w:r w:rsidRPr="00D00C4A">
        <w:rPr>
          <w:rFonts w:ascii="Arial" w:hAnsi="Arial" w:cs="Arial"/>
          <w:sz w:val="22"/>
          <w:szCs w:val="22"/>
        </w:rPr>
        <w:t>state what corrective action will be taken if assumptions or controls prove inadequate.</w:t>
      </w:r>
    </w:p>
    <w:p w14:paraId="0F98D14D" w14:textId="77777777" w:rsidR="00E1794E" w:rsidRPr="00D00C4A" w:rsidRDefault="00E1794E" w:rsidP="00E1794E">
      <w:pPr>
        <w:pStyle w:val="Heading3"/>
        <w:rPr>
          <w:rFonts w:ascii="Arial" w:hAnsi="Arial" w:cs="Arial"/>
        </w:rPr>
      </w:pPr>
      <w:r w:rsidRPr="00D00C4A">
        <w:rPr>
          <w:rFonts w:ascii="Arial" w:hAnsi="Arial" w:cs="Arial"/>
        </w:rPr>
        <w:t>If a resident must vacate</w:t>
      </w:r>
    </w:p>
    <w:p w14:paraId="649ECFDC" w14:textId="7033E02F" w:rsidR="00E1794E" w:rsidRPr="00D00C4A" w:rsidRDefault="00E1794E" w:rsidP="00E1794E">
      <w:pPr>
        <w:jc w:val="both"/>
        <w:rPr>
          <w:rFonts w:ascii="Arial" w:hAnsi="Arial" w:cs="Arial"/>
          <w:sz w:val="22"/>
          <w:szCs w:val="22"/>
        </w:rPr>
      </w:pPr>
      <w:r w:rsidRPr="00D00C4A">
        <w:rPr>
          <w:rFonts w:ascii="Arial" w:hAnsi="Arial" w:cs="Arial"/>
          <w:sz w:val="22"/>
          <w:szCs w:val="22"/>
        </w:rPr>
        <w:t xml:space="preserve">Identify the premises, reason, expected duration, alternative accommodation, moving and storage arrangements, support for health and accessibility needs, cost responsibility and return arrangements. Obtain consent from each affected resident, unless the State Administrative Tribunal </w:t>
      </w:r>
      <w:r w:rsidR="005729A3">
        <w:rPr>
          <w:rFonts w:ascii="Arial" w:hAnsi="Arial" w:cs="Arial"/>
          <w:sz w:val="22"/>
          <w:szCs w:val="22"/>
        </w:rPr>
        <w:t xml:space="preserve">(SAT) </w:t>
      </w:r>
      <w:r w:rsidRPr="00D00C4A">
        <w:rPr>
          <w:rFonts w:ascii="Arial" w:hAnsi="Arial" w:cs="Arial"/>
          <w:sz w:val="22"/>
          <w:szCs w:val="22"/>
        </w:rPr>
        <w:t>declares that consent has been unreasonably withheld. Do not treat a village-wide special resolution as a substitute for that consent.</w:t>
      </w:r>
    </w:p>
    <w:p w14:paraId="2A29ED16" w14:textId="77777777" w:rsidR="00FF1882" w:rsidRPr="00D00C4A" w:rsidRDefault="00FF1882" w:rsidP="00BF7B37">
      <w:pPr>
        <w:rPr>
          <w:rFonts w:ascii="Arial" w:hAnsi="Arial" w:cs="Arial"/>
          <w:sz w:val="22"/>
          <w:szCs w:val="22"/>
        </w:rPr>
      </w:pPr>
      <w:r w:rsidRPr="00D00C4A">
        <w:rPr>
          <w:rFonts w:ascii="Arial" w:hAnsi="Arial" w:cs="Arial"/>
          <w:sz w:val="22"/>
          <w:szCs w:val="22"/>
        </w:rPr>
        <w:t xml:space="preserve">The example provided below </w:t>
      </w:r>
      <w:r w:rsidR="00E1154B" w:rsidRPr="00D00C4A">
        <w:rPr>
          <w:rFonts w:ascii="Arial" w:hAnsi="Arial" w:cs="Arial"/>
          <w:sz w:val="22"/>
          <w:szCs w:val="22"/>
        </w:rPr>
        <w:t xml:space="preserve">outlines how the proposed redevelopment of the bowling green will impact residents. </w:t>
      </w:r>
    </w:p>
    <w:tbl>
      <w:tblPr>
        <w:tblW w:w="9360" w:type="dxa"/>
        <w:jc w:val="center"/>
        <w:tblLayout w:type="fixed"/>
        <w:tblLook w:val="04A0" w:firstRow="1" w:lastRow="0" w:firstColumn="1" w:lastColumn="0" w:noHBand="0" w:noVBand="1"/>
      </w:tblPr>
      <w:tblGrid>
        <w:gridCol w:w="9360"/>
      </w:tblGrid>
      <w:tr w:rsidR="00E1154B" w:rsidRPr="00D00C4A" w14:paraId="2CB977D2" w14:textId="77777777" w:rsidTr="00CD42E9">
        <w:trPr>
          <w:cantSplit/>
          <w:jc w:val="center"/>
        </w:trPr>
        <w:tc>
          <w:tcPr>
            <w:tcW w:w="9360" w:type="dxa"/>
            <w:shd w:val="clear" w:color="auto" w:fill="F4F6F9"/>
            <w:tcMar>
              <w:top w:w="80" w:type="dxa"/>
              <w:left w:w="120" w:type="dxa"/>
              <w:bottom w:w="80" w:type="dxa"/>
              <w:right w:w="120" w:type="dxa"/>
            </w:tcMar>
          </w:tcPr>
          <w:p w14:paraId="25791F4A" w14:textId="77777777" w:rsidR="00E1154B" w:rsidRPr="00D00C4A" w:rsidRDefault="00E1154B" w:rsidP="00CD42E9">
            <w:pPr>
              <w:spacing w:after="60"/>
              <w:jc w:val="both"/>
              <w:rPr>
                <w:rFonts w:ascii="Arial" w:hAnsi="Arial" w:cs="Arial"/>
                <w:b/>
                <w:sz w:val="22"/>
                <w:szCs w:val="22"/>
              </w:rPr>
            </w:pPr>
            <w:r w:rsidRPr="00D00C4A">
              <w:rPr>
                <w:rFonts w:ascii="Arial" w:hAnsi="Arial" w:cs="Arial"/>
                <w:b/>
                <w:sz w:val="22"/>
                <w:szCs w:val="22"/>
              </w:rPr>
              <w:lastRenderedPageBreak/>
              <w:t xml:space="preserve">How will the proposed modification </w:t>
            </w:r>
            <w:r w:rsidR="003F2E41" w:rsidRPr="00D00C4A">
              <w:rPr>
                <w:rFonts w:ascii="Arial" w:hAnsi="Arial" w:cs="Arial"/>
                <w:b/>
                <w:sz w:val="22"/>
                <w:szCs w:val="22"/>
              </w:rPr>
              <w:t>affect</w:t>
            </w:r>
            <w:r w:rsidRPr="00D00C4A">
              <w:rPr>
                <w:rFonts w:ascii="Arial" w:hAnsi="Arial" w:cs="Arial"/>
                <w:b/>
                <w:sz w:val="22"/>
                <w:szCs w:val="22"/>
              </w:rPr>
              <w:t xml:space="preserve"> residents in the village and their way of life</w:t>
            </w:r>
            <w:r w:rsidR="00177C99" w:rsidRPr="00D00C4A">
              <w:rPr>
                <w:rFonts w:ascii="Arial" w:hAnsi="Arial" w:cs="Arial"/>
                <w:b/>
                <w:sz w:val="22"/>
                <w:szCs w:val="22"/>
              </w:rPr>
              <w:t>?</w:t>
            </w:r>
          </w:p>
          <w:p w14:paraId="32B21980" w14:textId="77777777" w:rsidR="00E1154B" w:rsidRPr="00D00C4A" w:rsidRDefault="00E1154B" w:rsidP="00CD42E9">
            <w:pPr>
              <w:spacing w:after="60"/>
              <w:jc w:val="both"/>
              <w:rPr>
                <w:rFonts w:ascii="Arial" w:hAnsi="Arial" w:cs="Arial"/>
                <w:b/>
                <w:color w:val="156082" w:themeColor="accent1"/>
                <w:sz w:val="22"/>
                <w:szCs w:val="22"/>
              </w:rPr>
            </w:pPr>
            <w:r w:rsidRPr="00D00C4A">
              <w:rPr>
                <w:rFonts w:ascii="Arial" w:hAnsi="Arial" w:cs="Arial"/>
                <w:b/>
                <w:color w:val="156082" w:themeColor="accent1"/>
                <w:sz w:val="22"/>
                <w:szCs w:val="22"/>
              </w:rPr>
              <w:t>Example: Redevelopment of an existing bowling green area into a landscaped outdoor recreation precinct</w:t>
            </w:r>
          </w:p>
          <w:p w14:paraId="7588FF24" w14:textId="6FEB1FFD" w:rsidR="003F2E41" w:rsidRPr="00D00C4A" w:rsidRDefault="003F2E41" w:rsidP="003F2E41">
            <w:pPr>
              <w:spacing w:after="60"/>
              <w:jc w:val="both"/>
              <w:rPr>
                <w:rFonts w:ascii="Arial" w:hAnsi="Arial" w:cs="Arial"/>
                <w:bCs/>
                <w:sz w:val="22"/>
                <w:szCs w:val="22"/>
              </w:rPr>
            </w:pPr>
            <w:r w:rsidRPr="00D00C4A">
              <w:rPr>
                <w:rFonts w:ascii="Arial" w:hAnsi="Arial" w:cs="Arial"/>
                <w:bCs/>
                <w:sz w:val="22"/>
                <w:szCs w:val="22"/>
              </w:rPr>
              <w:t>The modification will have temporary construction impacts and will permanently change the recreation facilities available to residents. The main impacts are set out below.</w:t>
            </w:r>
          </w:p>
          <w:p w14:paraId="23B0F866" w14:textId="77777777" w:rsidR="003F2E41" w:rsidRPr="00D00C4A" w:rsidRDefault="003F2E41" w:rsidP="003F2E41">
            <w:pPr>
              <w:spacing w:after="60"/>
              <w:jc w:val="both"/>
              <w:rPr>
                <w:rFonts w:ascii="Arial" w:hAnsi="Arial" w:cs="Arial"/>
                <w:b/>
                <w:sz w:val="22"/>
                <w:szCs w:val="22"/>
              </w:rPr>
            </w:pPr>
            <w:r w:rsidRPr="00D00C4A">
              <w:rPr>
                <w:rFonts w:ascii="Arial" w:hAnsi="Arial" w:cs="Arial"/>
                <w:b/>
                <w:sz w:val="22"/>
                <w:szCs w:val="22"/>
              </w:rPr>
              <w:t>Temporary construction impacts</w:t>
            </w:r>
          </w:p>
          <w:p w14:paraId="57361F52" w14:textId="2E3EA4B0" w:rsidR="003F2E41" w:rsidRPr="00D00C4A" w:rsidRDefault="003F2E41" w:rsidP="003F2E41">
            <w:pPr>
              <w:spacing w:after="60"/>
              <w:jc w:val="both"/>
              <w:rPr>
                <w:rFonts w:ascii="Arial" w:hAnsi="Arial" w:cs="Arial"/>
                <w:bCs/>
                <w:sz w:val="22"/>
                <w:szCs w:val="22"/>
              </w:rPr>
            </w:pPr>
            <w:r w:rsidRPr="00D00C4A">
              <w:rPr>
                <w:rFonts w:ascii="Arial" w:hAnsi="Arial" w:cs="Arial"/>
                <w:bCs/>
                <w:sz w:val="22"/>
                <w:szCs w:val="22"/>
              </w:rPr>
              <w:t>The bowling-green precinct will be closed for approximately four months while the work is carried out. Work will generally occur between 7.30 am and 5.00 pm Monday to Friday and between 8.00 am and 1.00 pm on Saturday. No work is proposed on Sundays or public holidays.</w:t>
            </w:r>
          </w:p>
          <w:p w14:paraId="525C6474" w14:textId="3440B31A" w:rsidR="003F2E41" w:rsidRPr="00D00C4A" w:rsidRDefault="003F2E41" w:rsidP="003F2E41">
            <w:pPr>
              <w:spacing w:after="60"/>
              <w:jc w:val="both"/>
              <w:rPr>
                <w:rFonts w:ascii="Arial" w:hAnsi="Arial" w:cs="Arial"/>
                <w:bCs/>
                <w:sz w:val="22"/>
                <w:szCs w:val="22"/>
              </w:rPr>
            </w:pPr>
            <w:r w:rsidRPr="00D00C4A">
              <w:rPr>
                <w:rFonts w:ascii="Arial" w:hAnsi="Arial" w:cs="Arial"/>
                <w:bCs/>
                <w:sz w:val="22"/>
                <w:szCs w:val="22"/>
              </w:rPr>
              <w:t xml:space="preserve">Residents of the northern residential area, particularly the occupants of villas 21 to 30, are expected to experience the greatest temporary effect because those premises are closest to the work area. Dust, construction noise, temporary fencing and views of construction activity may reduce quiet enjoyment during working hours. </w:t>
            </w:r>
          </w:p>
          <w:p w14:paraId="3D86A3E9" w14:textId="3123CB02" w:rsidR="003F2E41" w:rsidRPr="00D00C4A" w:rsidRDefault="003F2E41" w:rsidP="003F2E41">
            <w:pPr>
              <w:spacing w:after="60"/>
              <w:jc w:val="both"/>
              <w:rPr>
                <w:rFonts w:ascii="Arial" w:hAnsi="Arial" w:cs="Arial"/>
                <w:bCs/>
                <w:sz w:val="22"/>
                <w:szCs w:val="22"/>
              </w:rPr>
            </w:pPr>
            <w:r w:rsidRPr="00D00C4A">
              <w:rPr>
                <w:rFonts w:ascii="Arial" w:hAnsi="Arial" w:cs="Arial"/>
                <w:bCs/>
                <w:sz w:val="22"/>
                <w:szCs w:val="22"/>
              </w:rPr>
              <w:t xml:space="preserve">The path through the bowling-green precinct will be closed during construction. </w:t>
            </w:r>
          </w:p>
          <w:p w14:paraId="714AFF74" w14:textId="551A304D" w:rsidR="003F2E41" w:rsidRPr="00D00C4A" w:rsidRDefault="003F2E41" w:rsidP="003F2E41">
            <w:pPr>
              <w:spacing w:after="60"/>
              <w:jc w:val="both"/>
              <w:rPr>
                <w:rFonts w:ascii="Arial" w:hAnsi="Arial" w:cs="Arial"/>
                <w:bCs/>
                <w:sz w:val="22"/>
                <w:szCs w:val="22"/>
              </w:rPr>
            </w:pPr>
            <w:r w:rsidRPr="00D00C4A">
              <w:rPr>
                <w:rFonts w:ascii="Arial" w:hAnsi="Arial" w:cs="Arial"/>
                <w:bCs/>
                <w:sz w:val="22"/>
                <w:szCs w:val="22"/>
              </w:rPr>
              <w:t xml:space="preserve">Construction vehicles will enter through the service entrance and will not use residential driveways. Deliveries will be scheduled outside the busiest resident-arrival periods. Four visitor-parking bays beside the community centre will be temporarily reserved for contractors; at least 18 visitor bays will remain available elsewhere in the village. No planned interruption to electricity, water, gas, communications or village security systems is expected. </w:t>
            </w:r>
          </w:p>
          <w:p w14:paraId="6536EEDD" w14:textId="77777777" w:rsidR="003F2E41" w:rsidRPr="00D00C4A" w:rsidRDefault="003F2E41" w:rsidP="003F2E41">
            <w:pPr>
              <w:spacing w:after="60"/>
              <w:jc w:val="both"/>
              <w:rPr>
                <w:rFonts w:ascii="Arial" w:hAnsi="Arial" w:cs="Arial"/>
                <w:b/>
                <w:sz w:val="22"/>
                <w:szCs w:val="22"/>
              </w:rPr>
            </w:pPr>
            <w:r w:rsidRPr="00D00C4A">
              <w:rPr>
                <w:rFonts w:ascii="Arial" w:hAnsi="Arial" w:cs="Arial"/>
                <w:b/>
                <w:sz w:val="22"/>
                <w:szCs w:val="22"/>
              </w:rPr>
              <w:t>Effects on amenities and residents’ activities</w:t>
            </w:r>
          </w:p>
          <w:p w14:paraId="07767984" w14:textId="68BBDFCC" w:rsidR="003F2E41" w:rsidRPr="00D00C4A" w:rsidRDefault="003F2E41" w:rsidP="003F2E41">
            <w:pPr>
              <w:spacing w:after="60"/>
              <w:jc w:val="both"/>
              <w:rPr>
                <w:rFonts w:ascii="Arial" w:hAnsi="Arial" w:cs="Arial"/>
                <w:bCs/>
                <w:sz w:val="22"/>
                <w:szCs w:val="22"/>
              </w:rPr>
            </w:pPr>
            <w:r w:rsidRPr="00D00C4A">
              <w:rPr>
                <w:rFonts w:ascii="Arial" w:hAnsi="Arial" w:cs="Arial"/>
                <w:bCs/>
                <w:sz w:val="22"/>
                <w:szCs w:val="22"/>
              </w:rPr>
              <w:t xml:space="preserve">The bowling green, bowls shelters and equipment-storage shed will be permanently removed. Lawn bowls will therefore no longer be available within the village. During construction, residents may continue to use the southern garden, community-centre courtyard and indoor community hall. </w:t>
            </w:r>
          </w:p>
          <w:p w14:paraId="67207FA3" w14:textId="77777777" w:rsidR="003F2E41" w:rsidRPr="00D00C4A" w:rsidRDefault="003F2E41" w:rsidP="003F2E41">
            <w:pPr>
              <w:spacing w:after="60"/>
              <w:jc w:val="both"/>
              <w:rPr>
                <w:rFonts w:ascii="Arial" w:hAnsi="Arial" w:cs="Arial"/>
                <w:bCs/>
                <w:sz w:val="22"/>
                <w:szCs w:val="22"/>
              </w:rPr>
            </w:pPr>
            <w:r w:rsidRPr="00D00C4A">
              <w:rPr>
                <w:rFonts w:ascii="Arial" w:hAnsi="Arial" w:cs="Arial"/>
                <w:bCs/>
                <w:sz w:val="22"/>
                <w:szCs w:val="22"/>
              </w:rPr>
              <w:t>After completion, residents will have access to the new community garden, covered seating pavilion, barbecue area and accessible walking paths each day between 7.00 am and 9.00 pm. These facilities are expected to support a wider range of social, gardening and low-impact recreation activities than the existing bowling green. Residents who regularly play bowls will nevertheless lose the convenience of an on-site bowling facility and may need to travel to continue that activity.</w:t>
            </w:r>
          </w:p>
          <w:p w14:paraId="64CD8361" w14:textId="77777777" w:rsidR="003F2E41" w:rsidRPr="00D00C4A" w:rsidRDefault="003F2E41" w:rsidP="003F2E41">
            <w:pPr>
              <w:spacing w:after="60"/>
              <w:jc w:val="both"/>
              <w:rPr>
                <w:rFonts w:ascii="Arial" w:hAnsi="Arial" w:cs="Arial"/>
                <w:b/>
                <w:sz w:val="22"/>
                <w:szCs w:val="22"/>
              </w:rPr>
            </w:pPr>
            <w:r w:rsidRPr="00D00C4A">
              <w:rPr>
                <w:rFonts w:ascii="Arial" w:hAnsi="Arial" w:cs="Arial"/>
                <w:b/>
                <w:sz w:val="22"/>
                <w:szCs w:val="22"/>
              </w:rPr>
              <w:t>Effects on premises, costs and value</w:t>
            </w:r>
          </w:p>
          <w:p w14:paraId="3B36010C" w14:textId="77777777" w:rsidR="003F2E41" w:rsidRPr="00D00C4A" w:rsidRDefault="003F2E41" w:rsidP="003F2E41">
            <w:pPr>
              <w:spacing w:after="60"/>
              <w:jc w:val="both"/>
              <w:rPr>
                <w:rFonts w:ascii="Arial" w:hAnsi="Arial" w:cs="Arial"/>
                <w:bCs/>
                <w:sz w:val="22"/>
                <w:szCs w:val="22"/>
              </w:rPr>
            </w:pPr>
            <w:r w:rsidRPr="00D00C4A">
              <w:rPr>
                <w:rFonts w:ascii="Arial" w:hAnsi="Arial" w:cs="Arial"/>
                <w:bCs/>
                <w:sz w:val="22"/>
                <w:szCs w:val="22"/>
              </w:rPr>
              <w:t>No resident will be required to vacate or relocate from their premises, and no residential premises will be altered. The operator will pay all design, approval and construction costs from its capital funds. The modification will not increase recurrent charges, create a separate resident levy or introduce a user charge for the new recreation facilities. Residents will not be charged for the temporary bowling-club transport described above.</w:t>
            </w:r>
          </w:p>
          <w:p w14:paraId="43F1C258" w14:textId="5884A27B" w:rsidR="00E1154B" w:rsidRPr="00D00C4A" w:rsidRDefault="003F2E41" w:rsidP="003F2E41">
            <w:pPr>
              <w:spacing w:after="60"/>
              <w:jc w:val="both"/>
              <w:rPr>
                <w:rFonts w:ascii="Arial" w:hAnsi="Arial" w:cs="Arial"/>
                <w:bCs/>
                <w:sz w:val="22"/>
                <w:szCs w:val="22"/>
              </w:rPr>
            </w:pPr>
            <w:r w:rsidRPr="00D00C4A">
              <w:rPr>
                <w:rFonts w:ascii="Arial" w:hAnsi="Arial" w:cs="Arial"/>
                <w:bCs/>
                <w:sz w:val="22"/>
                <w:szCs w:val="22"/>
              </w:rPr>
              <w:t xml:space="preserve">For this fictional example, an independent </w:t>
            </w:r>
            <w:r w:rsidR="00935F60">
              <w:rPr>
                <w:rFonts w:ascii="Arial" w:hAnsi="Arial" w:cs="Arial"/>
                <w:bCs/>
                <w:sz w:val="22"/>
                <w:szCs w:val="22"/>
              </w:rPr>
              <w:t>licensed</w:t>
            </w:r>
            <w:r w:rsidR="00935F60" w:rsidRPr="00D00C4A">
              <w:rPr>
                <w:rFonts w:ascii="Arial" w:hAnsi="Arial" w:cs="Arial"/>
                <w:bCs/>
                <w:sz w:val="22"/>
                <w:szCs w:val="22"/>
              </w:rPr>
              <w:t xml:space="preserve"> </w:t>
            </w:r>
            <w:r w:rsidRPr="00D00C4A">
              <w:rPr>
                <w:rFonts w:ascii="Arial" w:hAnsi="Arial" w:cs="Arial"/>
                <w:bCs/>
                <w:sz w:val="22"/>
                <w:szCs w:val="22"/>
              </w:rPr>
              <w:t xml:space="preserve">valuer inspected the village and reviewed the concept plans. The valuer concluded that the modification is not expected to cause a material adverse change in the market value of individual residential premises once the work is complete, because the bowling green will be replaced by upgraded communal recreation facilities. </w:t>
            </w:r>
          </w:p>
        </w:tc>
      </w:tr>
      <w:tr w:rsidR="00935F60" w:rsidRPr="00D00C4A" w14:paraId="155BF5CD" w14:textId="77777777" w:rsidTr="00332B1F">
        <w:trPr>
          <w:cantSplit/>
          <w:jc w:val="center"/>
        </w:trPr>
        <w:tc>
          <w:tcPr>
            <w:tcW w:w="9360" w:type="dxa"/>
            <w:shd w:val="clear" w:color="auto" w:fill="F4F6F9"/>
            <w:tcMar>
              <w:top w:w="80" w:type="dxa"/>
              <w:left w:w="120" w:type="dxa"/>
              <w:bottom w:w="80" w:type="dxa"/>
              <w:right w:w="120" w:type="dxa"/>
            </w:tcMar>
          </w:tcPr>
          <w:p w14:paraId="1272CB03" w14:textId="5CA79312" w:rsidR="00935F60" w:rsidRPr="00D00C4A" w:rsidRDefault="00935F60" w:rsidP="00332B1F">
            <w:pPr>
              <w:spacing w:after="60"/>
              <w:jc w:val="both"/>
              <w:rPr>
                <w:rFonts w:ascii="Arial" w:hAnsi="Arial" w:cs="Arial"/>
                <w:b/>
                <w:sz w:val="22"/>
                <w:szCs w:val="22"/>
              </w:rPr>
            </w:pPr>
            <w:r w:rsidRPr="00D00C4A">
              <w:rPr>
                <w:rFonts w:ascii="Arial" w:hAnsi="Arial" w:cs="Arial"/>
                <w:b/>
                <w:sz w:val="22"/>
                <w:szCs w:val="22"/>
              </w:rPr>
              <w:lastRenderedPageBreak/>
              <w:t xml:space="preserve">How will the </w:t>
            </w:r>
            <w:r>
              <w:rPr>
                <w:rFonts w:ascii="Arial" w:hAnsi="Arial" w:cs="Arial"/>
                <w:b/>
                <w:sz w:val="22"/>
                <w:szCs w:val="22"/>
              </w:rPr>
              <w:t>impacts of carrying out the modification be mitigated</w:t>
            </w:r>
            <w:r w:rsidRPr="00D00C4A">
              <w:rPr>
                <w:rFonts w:ascii="Arial" w:hAnsi="Arial" w:cs="Arial"/>
                <w:b/>
                <w:sz w:val="22"/>
                <w:szCs w:val="22"/>
              </w:rPr>
              <w:t>?</w:t>
            </w:r>
          </w:p>
          <w:p w14:paraId="4550F1CD" w14:textId="0904BD4F" w:rsidR="00935F60" w:rsidRDefault="00935F60" w:rsidP="00332B1F">
            <w:pPr>
              <w:spacing w:after="60"/>
              <w:jc w:val="both"/>
              <w:rPr>
                <w:rFonts w:ascii="Arial" w:hAnsi="Arial" w:cs="Arial"/>
                <w:bCs/>
                <w:sz w:val="22"/>
                <w:szCs w:val="22"/>
              </w:rPr>
            </w:pPr>
            <w:r w:rsidRPr="000C577E">
              <w:rPr>
                <w:rFonts w:ascii="Arial" w:hAnsi="Arial" w:cs="Arial"/>
                <w:bCs/>
                <w:sz w:val="22"/>
                <w:szCs w:val="22"/>
              </w:rPr>
              <w:t xml:space="preserve">To mitigate the impacts identified in 6.1, the bowling green precinct will be fenced off for the duration of the works and construction vehicles will use the service entrance </w:t>
            </w:r>
            <w:r>
              <w:rPr>
                <w:rFonts w:ascii="Arial" w:hAnsi="Arial" w:cs="Arial"/>
                <w:bCs/>
                <w:sz w:val="22"/>
                <w:szCs w:val="22"/>
              </w:rPr>
              <w:t xml:space="preserve">rather than residential driveways. Noisy work will generally be limited to the stated construction hours, and residents most affected by unusually disruptive activities will receive at least 48 hours’ notice. </w:t>
            </w:r>
            <w:r w:rsidR="005729A3">
              <w:rPr>
                <w:rFonts w:ascii="Arial" w:hAnsi="Arial" w:cs="Arial"/>
                <w:bCs/>
                <w:sz w:val="22"/>
                <w:szCs w:val="22"/>
              </w:rPr>
              <w:t>Water suppression</w:t>
            </w:r>
            <w:r>
              <w:rPr>
                <w:rFonts w:ascii="Arial" w:hAnsi="Arial" w:cs="Arial"/>
                <w:bCs/>
                <w:sz w:val="22"/>
                <w:szCs w:val="22"/>
              </w:rPr>
              <w:t xml:space="preserve"> covered waste loads and low-noise equipment will be used where practicable to manage dust and noise. </w:t>
            </w:r>
          </w:p>
          <w:p w14:paraId="21967665" w14:textId="5BF2D839" w:rsidR="00935F60" w:rsidRDefault="00935F60" w:rsidP="00332B1F">
            <w:pPr>
              <w:spacing w:after="60"/>
              <w:jc w:val="both"/>
              <w:rPr>
                <w:rFonts w:ascii="Arial" w:hAnsi="Arial" w:cs="Arial"/>
                <w:bCs/>
                <w:sz w:val="22"/>
                <w:szCs w:val="22"/>
              </w:rPr>
            </w:pPr>
            <w:r>
              <w:rPr>
                <w:rFonts w:ascii="Arial" w:hAnsi="Arial" w:cs="Arial"/>
                <w:bCs/>
                <w:sz w:val="22"/>
                <w:szCs w:val="22"/>
              </w:rPr>
              <w:t>While the path through the precinct is closed, a signed, step</w:t>
            </w:r>
            <w:r w:rsidR="005729A3">
              <w:rPr>
                <w:rFonts w:ascii="Arial" w:hAnsi="Arial" w:cs="Arial"/>
                <w:bCs/>
                <w:sz w:val="22"/>
                <w:szCs w:val="22"/>
              </w:rPr>
              <w:t>-</w:t>
            </w:r>
            <w:r>
              <w:rPr>
                <w:rFonts w:ascii="Arial" w:hAnsi="Arial" w:cs="Arial"/>
                <w:bCs/>
                <w:sz w:val="22"/>
                <w:szCs w:val="22"/>
              </w:rPr>
              <w:t xml:space="preserve">free detour of approximately 120 metres will be provided through the </w:t>
            </w:r>
            <w:r w:rsidR="000C577E">
              <w:rPr>
                <w:rFonts w:ascii="Arial" w:hAnsi="Arial" w:cs="Arial"/>
                <w:bCs/>
                <w:sz w:val="22"/>
                <w:szCs w:val="22"/>
              </w:rPr>
              <w:t xml:space="preserve">community centre courtyard. The detour will be lit after dark and checked daily for trip hazards. Residents who cannot use the detour may contact reception for assistance or transport by village buggy. </w:t>
            </w:r>
          </w:p>
          <w:p w14:paraId="6DE21567" w14:textId="3A3A3FA2" w:rsidR="000C577E" w:rsidRPr="00935F60" w:rsidRDefault="000C577E" w:rsidP="00332B1F">
            <w:pPr>
              <w:spacing w:after="60"/>
              <w:jc w:val="both"/>
              <w:rPr>
                <w:rFonts w:ascii="Arial" w:hAnsi="Arial" w:cs="Arial"/>
                <w:bCs/>
                <w:sz w:val="22"/>
                <w:szCs w:val="22"/>
              </w:rPr>
            </w:pPr>
            <w:r>
              <w:rPr>
                <w:rFonts w:ascii="Arial" w:hAnsi="Arial" w:cs="Arial"/>
                <w:bCs/>
                <w:sz w:val="22"/>
                <w:szCs w:val="22"/>
              </w:rPr>
              <w:t xml:space="preserve">The operator will monitor the effectiveness of these measures throughout the works. Residents may raise concerns with the village manager, who will liaise with the contractor and arrange </w:t>
            </w:r>
            <w:r w:rsidR="005729A3">
              <w:rPr>
                <w:rFonts w:ascii="Arial" w:hAnsi="Arial" w:cs="Arial"/>
                <w:bCs/>
                <w:sz w:val="22"/>
                <w:szCs w:val="22"/>
              </w:rPr>
              <w:t xml:space="preserve">corrective </w:t>
            </w:r>
            <w:r>
              <w:rPr>
                <w:rFonts w:ascii="Arial" w:hAnsi="Arial" w:cs="Arial"/>
                <w:bCs/>
                <w:sz w:val="22"/>
                <w:szCs w:val="22"/>
              </w:rPr>
              <w:t xml:space="preserve">action where a mitigation measure is not operating effectively. </w:t>
            </w:r>
          </w:p>
        </w:tc>
      </w:tr>
    </w:tbl>
    <w:p w14:paraId="102068EC" w14:textId="77777777" w:rsidR="00935F60" w:rsidRPr="00D00C4A" w:rsidRDefault="00935F60" w:rsidP="00B826FD">
      <w:pPr>
        <w:pBdr>
          <w:bottom w:val="single" w:sz="4" w:space="1" w:color="F79C2C"/>
        </w:pBdr>
        <w:jc w:val="both"/>
        <w:rPr>
          <w:rFonts w:ascii="Arial" w:hAnsi="Arial" w:cs="Arial"/>
          <w:sz w:val="16"/>
          <w:szCs w:val="16"/>
        </w:rPr>
      </w:pPr>
    </w:p>
    <w:p w14:paraId="603BAEE5" w14:textId="77777777" w:rsidR="00E1154B" w:rsidRPr="00D00C4A" w:rsidRDefault="00E1154B" w:rsidP="00B826FD">
      <w:pPr>
        <w:pBdr>
          <w:bottom w:val="single" w:sz="4" w:space="1" w:color="F79C2C"/>
        </w:pBdr>
        <w:jc w:val="both"/>
        <w:rPr>
          <w:rFonts w:ascii="Arial" w:hAnsi="Arial" w:cs="Arial"/>
          <w:sz w:val="16"/>
          <w:szCs w:val="16"/>
        </w:rPr>
      </w:pPr>
    </w:p>
    <w:p w14:paraId="6CB16633" w14:textId="77777777" w:rsidR="00A8576D" w:rsidRPr="005C2EDC" w:rsidRDefault="00A8576D" w:rsidP="000C577E">
      <w:pPr>
        <w:pStyle w:val="Heading2"/>
        <w:rPr>
          <w:rFonts w:ascii="Arial" w:hAnsi="Arial" w:cs="Arial"/>
          <w:sz w:val="28"/>
          <w:szCs w:val="28"/>
        </w:rPr>
      </w:pPr>
      <w:r w:rsidRPr="005C2EDC">
        <w:rPr>
          <w:rFonts w:ascii="Arial" w:hAnsi="Arial" w:cs="Arial"/>
          <w:sz w:val="28"/>
          <w:szCs w:val="28"/>
        </w:rPr>
        <w:t xml:space="preserve">Section 7: </w:t>
      </w:r>
      <w:r w:rsidR="008E332F" w:rsidRPr="005C2EDC">
        <w:rPr>
          <w:rFonts w:ascii="Arial" w:hAnsi="Arial" w:cs="Arial"/>
          <w:sz w:val="28"/>
          <w:szCs w:val="28"/>
        </w:rPr>
        <w:t>Operator</w:t>
      </w:r>
      <w:r w:rsidR="0071536F" w:rsidRPr="005C2EDC">
        <w:rPr>
          <w:rFonts w:ascii="Arial" w:hAnsi="Arial" w:cs="Arial"/>
          <w:sz w:val="28"/>
          <w:szCs w:val="28"/>
        </w:rPr>
        <w:t xml:space="preserve"> declaration</w:t>
      </w:r>
      <w:r w:rsidRPr="005C2EDC">
        <w:rPr>
          <w:rFonts w:ascii="Arial" w:hAnsi="Arial" w:cs="Arial"/>
          <w:sz w:val="28"/>
          <w:szCs w:val="28"/>
        </w:rPr>
        <w:t xml:space="preserve"> </w:t>
      </w:r>
    </w:p>
    <w:p w14:paraId="67AF2EAF" w14:textId="77847E37" w:rsidR="008F62E1" w:rsidRPr="00D00C4A" w:rsidRDefault="008F62E1" w:rsidP="005729A3">
      <w:pPr>
        <w:pStyle w:val="ListBullet"/>
        <w:tabs>
          <w:tab w:val="num" w:pos="360"/>
        </w:tabs>
        <w:spacing w:after="60"/>
        <w:ind w:left="538" w:hanging="272"/>
        <w:contextualSpacing w:val="0"/>
        <w:jc w:val="both"/>
        <w:rPr>
          <w:rFonts w:cs="Arial"/>
          <w:sz w:val="22"/>
        </w:rPr>
      </w:pPr>
      <w:r w:rsidRPr="00D00C4A">
        <w:rPr>
          <w:rFonts w:cs="Arial"/>
          <w:sz w:val="22"/>
        </w:rPr>
        <w:t>Complete the declaration only after all sections and attachments have been checked for accuracy and consistency.</w:t>
      </w:r>
      <w:r w:rsidR="0045097A" w:rsidRPr="00D00C4A">
        <w:rPr>
          <w:rFonts w:cs="Arial"/>
        </w:rPr>
        <w:t xml:space="preserve"> </w:t>
      </w:r>
      <w:r w:rsidR="0045097A" w:rsidRPr="00D00C4A">
        <w:rPr>
          <w:rFonts w:cs="Arial"/>
          <w:sz w:val="22"/>
        </w:rPr>
        <w:t xml:space="preserve">Enter the name of the operator and the title of the authorised signatory, and ensure the declaration is signed and dated. The person signing should have authority to make the declaration on behalf of the operator. </w:t>
      </w:r>
    </w:p>
    <w:p w14:paraId="57D21473" w14:textId="00780D6A" w:rsidR="008F62E1" w:rsidRPr="00D00C4A" w:rsidRDefault="008F62E1" w:rsidP="005729A3">
      <w:pPr>
        <w:pStyle w:val="ListBullet"/>
        <w:tabs>
          <w:tab w:val="num" w:pos="360"/>
        </w:tabs>
        <w:spacing w:after="60"/>
        <w:ind w:left="538" w:hanging="272"/>
        <w:contextualSpacing w:val="0"/>
        <w:jc w:val="both"/>
        <w:rPr>
          <w:rFonts w:cs="Arial"/>
          <w:sz w:val="22"/>
        </w:rPr>
      </w:pPr>
      <w:r w:rsidRPr="00D00C4A">
        <w:rPr>
          <w:rFonts w:cs="Arial"/>
          <w:sz w:val="22"/>
        </w:rPr>
        <w:t>Confirm internal approvals</w:t>
      </w:r>
      <w:r w:rsidR="000C0B07" w:rsidRPr="00D00C4A">
        <w:rPr>
          <w:rFonts w:cs="Arial"/>
          <w:sz w:val="22"/>
        </w:rPr>
        <w:t xml:space="preserve"> </w:t>
      </w:r>
      <w:r w:rsidRPr="00D00C4A">
        <w:rPr>
          <w:rFonts w:cs="Arial"/>
          <w:sz w:val="22"/>
        </w:rPr>
        <w:t>and contact arrangements are in place.</w:t>
      </w:r>
    </w:p>
    <w:p w14:paraId="31676C0D" w14:textId="77777777" w:rsidR="008F62E1" w:rsidRPr="00D00C4A" w:rsidRDefault="008F62E1" w:rsidP="005729A3">
      <w:pPr>
        <w:pStyle w:val="ListBullet"/>
        <w:tabs>
          <w:tab w:val="num" w:pos="360"/>
        </w:tabs>
        <w:spacing w:after="60"/>
        <w:ind w:left="538" w:hanging="272"/>
        <w:contextualSpacing w:val="0"/>
        <w:jc w:val="both"/>
        <w:rPr>
          <w:rFonts w:cs="Arial"/>
          <w:sz w:val="22"/>
        </w:rPr>
      </w:pPr>
      <w:r w:rsidRPr="00D00C4A">
        <w:rPr>
          <w:rFonts w:cs="Arial"/>
          <w:sz w:val="22"/>
        </w:rPr>
        <w:t>Retain the signed plan, attachments, distribution record and later approved version as part of the operator’s records.</w:t>
      </w:r>
    </w:p>
    <w:p w14:paraId="67A8F441" w14:textId="77777777" w:rsidR="008F62E1" w:rsidRPr="00D00C4A" w:rsidRDefault="008F62E1" w:rsidP="00C07A82">
      <w:pPr>
        <w:jc w:val="both"/>
        <w:rPr>
          <w:rFonts w:ascii="Arial" w:hAnsi="Arial" w:cs="Arial"/>
          <w:sz w:val="22"/>
          <w:szCs w:val="22"/>
        </w:rPr>
      </w:pPr>
      <w:r w:rsidRPr="00D00C4A">
        <w:rPr>
          <w:rFonts w:ascii="Arial" w:hAnsi="Arial" w:cs="Arial"/>
          <w:sz w:val="22"/>
          <w:szCs w:val="22"/>
        </w:rPr>
        <w:t>Signing the declaration does not approve the modification. The operator must still complete the resident-approval process or obtain any applicable Tribunal order before proceeding.</w:t>
      </w:r>
    </w:p>
    <w:p w14:paraId="57AF5108" w14:textId="77777777" w:rsidR="00A92BAC" w:rsidRPr="00D00C4A" w:rsidRDefault="00A92BAC" w:rsidP="00A92BAC">
      <w:pPr>
        <w:pBdr>
          <w:bottom w:val="single" w:sz="4" w:space="1" w:color="F79C2C"/>
        </w:pBdr>
        <w:rPr>
          <w:rFonts w:ascii="Arial" w:hAnsi="Arial" w:cs="Arial"/>
          <w:sz w:val="16"/>
          <w:szCs w:val="16"/>
        </w:rPr>
      </w:pPr>
    </w:p>
    <w:p w14:paraId="7BC47D90" w14:textId="77777777" w:rsidR="00574FFC" w:rsidRPr="005C2EDC" w:rsidRDefault="00574FFC" w:rsidP="00DD346B">
      <w:pPr>
        <w:pStyle w:val="Heading2"/>
        <w:rPr>
          <w:rFonts w:ascii="Arial" w:hAnsi="Arial" w:cs="Arial"/>
          <w:sz w:val="28"/>
          <w:szCs w:val="28"/>
        </w:rPr>
      </w:pPr>
      <w:r w:rsidRPr="005C2EDC">
        <w:rPr>
          <w:rFonts w:ascii="Arial" w:hAnsi="Arial" w:cs="Arial"/>
          <w:sz w:val="28"/>
          <w:szCs w:val="28"/>
        </w:rPr>
        <w:t>Important information after completing the plan</w:t>
      </w:r>
    </w:p>
    <w:p w14:paraId="3C11FF77" w14:textId="77777777" w:rsidR="009B7B81" w:rsidRPr="00D00C4A" w:rsidRDefault="009B7B81" w:rsidP="00647B7D">
      <w:pPr>
        <w:pStyle w:val="ListParagraph"/>
        <w:numPr>
          <w:ilvl w:val="0"/>
          <w:numId w:val="59"/>
        </w:numPr>
        <w:ind w:hanging="357"/>
        <w:contextualSpacing w:val="0"/>
        <w:jc w:val="both"/>
        <w:rPr>
          <w:rFonts w:ascii="Arial" w:hAnsi="Arial" w:cs="Arial"/>
          <w:b/>
          <w:bCs/>
          <w:sz w:val="22"/>
          <w:szCs w:val="22"/>
        </w:rPr>
      </w:pPr>
      <w:r w:rsidRPr="000C577E">
        <w:rPr>
          <w:rFonts w:ascii="Arial" w:hAnsi="Arial" w:cs="Arial"/>
          <w:b/>
          <w:bCs/>
          <w:sz w:val="22"/>
          <w:szCs w:val="22"/>
        </w:rPr>
        <w:t>Complete a final quality check</w:t>
      </w:r>
    </w:p>
    <w:p w14:paraId="19823F57" w14:textId="77777777" w:rsidR="009B7B81" w:rsidRPr="00D00C4A" w:rsidRDefault="009B7B81" w:rsidP="00647B7D">
      <w:pPr>
        <w:pStyle w:val="ListParagraph"/>
        <w:numPr>
          <w:ilvl w:val="0"/>
          <w:numId w:val="60"/>
        </w:numPr>
        <w:spacing w:after="60"/>
        <w:ind w:hanging="357"/>
        <w:contextualSpacing w:val="0"/>
        <w:jc w:val="both"/>
        <w:rPr>
          <w:rFonts w:ascii="Arial" w:hAnsi="Arial" w:cs="Arial"/>
          <w:sz w:val="22"/>
          <w:szCs w:val="22"/>
        </w:rPr>
      </w:pPr>
      <w:r w:rsidRPr="00D00C4A">
        <w:rPr>
          <w:rFonts w:ascii="Arial" w:hAnsi="Arial" w:cs="Arial"/>
          <w:sz w:val="22"/>
          <w:szCs w:val="22"/>
        </w:rPr>
        <w:t>Every question is answered or properly left blank where the form directs.</w:t>
      </w:r>
    </w:p>
    <w:p w14:paraId="34C4AE8B" w14:textId="77777777" w:rsidR="009B7B81" w:rsidRPr="00D00C4A" w:rsidRDefault="009B7B81" w:rsidP="00647B7D">
      <w:pPr>
        <w:pStyle w:val="ListParagraph"/>
        <w:numPr>
          <w:ilvl w:val="0"/>
          <w:numId w:val="60"/>
        </w:numPr>
        <w:spacing w:after="60"/>
        <w:contextualSpacing w:val="0"/>
        <w:jc w:val="both"/>
        <w:rPr>
          <w:rFonts w:ascii="Arial" w:hAnsi="Arial" w:cs="Arial"/>
          <w:sz w:val="22"/>
          <w:szCs w:val="22"/>
        </w:rPr>
      </w:pPr>
      <w:r w:rsidRPr="00D00C4A">
        <w:rPr>
          <w:rFonts w:ascii="Arial" w:hAnsi="Arial" w:cs="Arial"/>
          <w:sz w:val="22"/>
          <w:szCs w:val="22"/>
        </w:rPr>
        <w:t>Names, dates, areas, costs and project descriptions agree across all sections.</w:t>
      </w:r>
    </w:p>
    <w:p w14:paraId="7868DE56" w14:textId="77777777" w:rsidR="009B7B81" w:rsidRPr="00D00C4A" w:rsidRDefault="009B7B81" w:rsidP="00647B7D">
      <w:pPr>
        <w:pStyle w:val="ListParagraph"/>
        <w:numPr>
          <w:ilvl w:val="0"/>
          <w:numId w:val="60"/>
        </w:numPr>
        <w:spacing w:after="60"/>
        <w:contextualSpacing w:val="0"/>
        <w:jc w:val="both"/>
        <w:rPr>
          <w:rFonts w:ascii="Arial" w:hAnsi="Arial" w:cs="Arial"/>
          <w:sz w:val="22"/>
          <w:szCs w:val="22"/>
        </w:rPr>
      </w:pPr>
      <w:r w:rsidRPr="00D00C4A">
        <w:rPr>
          <w:rFonts w:ascii="Arial" w:hAnsi="Arial" w:cs="Arial"/>
          <w:sz w:val="22"/>
          <w:szCs w:val="22"/>
        </w:rPr>
        <w:t>Every attachment is numbered, titled, dated, legible and cross-referenced.</w:t>
      </w:r>
    </w:p>
    <w:p w14:paraId="6A269342" w14:textId="77777777" w:rsidR="009B7B81" w:rsidRPr="00D00C4A" w:rsidRDefault="0002768E" w:rsidP="00647B7D">
      <w:pPr>
        <w:pStyle w:val="ListParagraph"/>
        <w:numPr>
          <w:ilvl w:val="0"/>
          <w:numId w:val="60"/>
        </w:numPr>
        <w:spacing w:after="60"/>
        <w:contextualSpacing w:val="0"/>
        <w:jc w:val="both"/>
        <w:rPr>
          <w:rFonts w:ascii="Arial" w:hAnsi="Arial" w:cs="Arial"/>
          <w:sz w:val="22"/>
          <w:szCs w:val="22"/>
        </w:rPr>
      </w:pPr>
      <w:r w:rsidRPr="00D00C4A">
        <w:rPr>
          <w:rFonts w:ascii="Arial" w:hAnsi="Arial" w:cs="Arial"/>
          <w:sz w:val="22"/>
          <w:szCs w:val="22"/>
        </w:rPr>
        <w:t>Any d</w:t>
      </w:r>
      <w:r w:rsidR="009B7B81" w:rsidRPr="00D00C4A">
        <w:rPr>
          <w:rFonts w:ascii="Arial" w:hAnsi="Arial" w:cs="Arial"/>
          <w:sz w:val="22"/>
          <w:szCs w:val="22"/>
        </w:rPr>
        <w:t xml:space="preserve">rawings </w:t>
      </w:r>
      <w:r w:rsidRPr="00D00C4A">
        <w:rPr>
          <w:rFonts w:ascii="Arial" w:hAnsi="Arial" w:cs="Arial"/>
          <w:sz w:val="22"/>
          <w:szCs w:val="22"/>
        </w:rPr>
        <w:t xml:space="preserve">provided </w:t>
      </w:r>
      <w:r w:rsidR="009B7B81" w:rsidRPr="00D00C4A">
        <w:rPr>
          <w:rFonts w:ascii="Arial" w:hAnsi="Arial" w:cs="Arial"/>
          <w:sz w:val="22"/>
          <w:szCs w:val="22"/>
        </w:rPr>
        <w:t>clearly distinguish existing, demolition, temporary and proposed conditions.</w:t>
      </w:r>
    </w:p>
    <w:p w14:paraId="2F21851B" w14:textId="2B7E0533" w:rsidR="00D00C4A" w:rsidRPr="00647B7D" w:rsidRDefault="009B7B81" w:rsidP="00647B7D">
      <w:pPr>
        <w:pStyle w:val="ListParagraph"/>
        <w:numPr>
          <w:ilvl w:val="0"/>
          <w:numId w:val="60"/>
        </w:numPr>
        <w:spacing w:after="60"/>
        <w:contextualSpacing w:val="0"/>
        <w:jc w:val="both"/>
        <w:rPr>
          <w:rFonts w:ascii="Arial" w:hAnsi="Arial" w:cs="Arial"/>
          <w:b/>
          <w:bCs/>
          <w:sz w:val="22"/>
          <w:szCs w:val="22"/>
        </w:rPr>
      </w:pPr>
      <w:r w:rsidRPr="00D00C4A">
        <w:rPr>
          <w:rFonts w:ascii="Arial" w:hAnsi="Arial" w:cs="Arial"/>
          <w:sz w:val="22"/>
          <w:szCs w:val="22"/>
        </w:rPr>
        <w:t>Technical information is explained in plain language and accessible formats can be provided.</w:t>
      </w:r>
    </w:p>
    <w:p w14:paraId="55AB90CD" w14:textId="400C3386" w:rsidR="009B7B81" w:rsidRPr="00D00C4A" w:rsidRDefault="009B7B81" w:rsidP="00E1794E">
      <w:pPr>
        <w:pStyle w:val="ListParagraph"/>
        <w:numPr>
          <w:ilvl w:val="0"/>
          <w:numId w:val="59"/>
        </w:numPr>
        <w:jc w:val="both"/>
        <w:rPr>
          <w:rFonts w:ascii="Arial" w:hAnsi="Arial" w:cs="Arial"/>
          <w:b/>
          <w:bCs/>
          <w:sz w:val="22"/>
          <w:szCs w:val="22"/>
        </w:rPr>
      </w:pPr>
      <w:r w:rsidRPr="00D00C4A">
        <w:rPr>
          <w:rFonts w:ascii="Arial" w:hAnsi="Arial" w:cs="Arial"/>
          <w:b/>
          <w:bCs/>
          <w:sz w:val="22"/>
          <w:szCs w:val="22"/>
        </w:rPr>
        <w:t>Give the plan to every resident</w:t>
      </w:r>
    </w:p>
    <w:p w14:paraId="31DED92C" w14:textId="34BB0925" w:rsidR="009B7B81" w:rsidRPr="00D00C4A" w:rsidRDefault="009B7B81" w:rsidP="009B7B81">
      <w:pPr>
        <w:jc w:val="both"/>
        <w:rPr>
          <w:rFonts w:ascii="Arial" w:hAnsi="Arial" w:cs="Arial"/>
          <w:sz w:val="22"/>
          <w:szCs w:val="22"/>
        </w:rPr>
      </w:pPr>
      <w:r w:rsidRPr="00D00C4A">
        <w:rPr>
          <w:rFonts w:ascii="Arial" w:hAnsi="Arial" w:cs="Arial"/>
          <w:sz w:val="22"/>
          <w:szCs w:val="22"/>
        </w:rPr>
        <w:t xml:space="preserve">Provide each resident with the same complete </w:t>
      </w:r>
      <w:r w:rsidR="0045097A" w:rsidRPr="00D00C4A">
        <w:rPr>
          <w:rFonts w:ascii="Arial" w:hAnsi="Arial" w:cs="Arial"/>
          <w:sz w:val="22"/>
          <w:szCs w:val="22"/>
        </w:rPr>
        <w:t xml:space="preserve">modification </w:t>
      </w:r>
      <w:r w:rsidRPr="00D00C4A">
        <w:rPr>
          <w:rFonts w:ascii="Arial" w:hAnsi="Arial" w:cs="Arial"/>
          <w:sz w:val="22"/>
          <w:szCs w:val="22"/>
        </w:rPr>
        <w:t xml:space="preserve">plan and </w:t>
      </w:r>
      <w:r w:rsidR="0045097A" w:rsidRPr="00D00C4A">
        <w:rPr>
          <w:rFonts w:ascii="Arial" w:hAnsi="Arial" w:cs="Arial"/>
          <w:sz w:val="22"/>
          <w:szCs w:val="22"/>
        </w:rPr>
        <w:t xml:space="preserve">all supporting documents </w:t>
      </w:r>
      <w:r w:rsidRPr="00D00C4A">
        <w:rPr>
          <w:rFonts w:ascii="Arial" w:hAnsi="Arial" w:cs="Arial"/>
          <w:sz w:val="22"/>
          <w:szCs w:val="22"/>
        </w:rPr>
        <w:t xml:space="preserve">at least one month before </w:t>
      </w:r>
      <w:r w:rsidR="005729A3">
        <w:rPr>
          <w:rFonts w:ascii="Arial" w:hAnsi="Arial" w:cs="Arial"/>
          <w:sz w:val="22"/>
          <w:szCs w:val="22"/>
        </w:rPr>
        <w:t xml:space="preserve">the </w:t>
      </w:r>
      <w:r w:rsidRPr="00D00C4A">
        <w:rPr>
          <w:rFonts w:ascii="Arial" w:hAnsi="Arial" w:cs="Arial"/>
          <w:sz w:val="22"/>
          <w:szCs w:val="22"/>
        </w:rPr>
        <w:t>meeting</w:t>
      </w:r>
      <w:r w:rsidR="00D00C4A" w:rsidRPr="00D00C4A">
        <w:rPr>
          <w:rFonts w:ascii="Arial" w:hAnsi="Arial" w:cs="Arial"/>
          <w:sz w:val="22"/>
          <w:szCs w:val="22"/>
        </w:rPr>
        <w:t xml:space="preserve"> at which the plan will be considered and voted on. Keep evidence of the date and method of delivery. </w:t>
      </w:r>
    </w:p>
    <w:p w14:paraId="4D3E3883" w14:textId="52EBA01A" w:rsidR="009B7B81" w:rsidRPr="00D00C4A" w:rsidRDefault="009B7B81" w:rsidP="00E1794E">
      <w:pPr>
        <w:pStyle w:val="ListParagraph"/>
        <w:numPr>
          <w:ilvl w:val="0"/>
          <w:numId w:val="59"/>
        </w:numPr>
        <w:jc w:val="both"/>
        <w:rPr>
          <w:rFonts w:ascii="Arial" w:hAnsi="Arial" w:cs="Arial"/>
          <w:b/>
          <w:bCs/>
          <w:sz w:val="22"/>
          <w:szCs w:val="22"/>
        </w:rPr>
      </w:pPr>
      <w:r w:rsidRPr="00D00C4A">
        <w:rPr>
          <w:rFonts w:ascii="Arial" w:hAnsi="Arial" w:cs="Arial"/>
          <w:b/>
          <w:bCs/>
          <w:sz w:val="22"/>
          <w:szCs w:val="22"/>
        </w:rPr>
        <w:lastRenderedPageBreak/>
        <w:t>Arrange the decision process</w:t>
      </w:r>
    </w:p>
    <w:p w14:paraId="670AD706" w14:textId="1B9C520A" w:rsidR="009B7B81" w:rsidRPr="00D00C4A" w:rsidRDefault="009B7B81" w:rsidP="009B7B81">
      <w:pPr>
        <w:jc w:val="both"/>
        <w:rPr>
          <w:rFonts w:ascii="Arial" w:hAnsi="Arial" w:cs="Arial"/>
          <w:sz w:val="22"/>
          <w:szCs w:val="22"/>
        </w:rPr>
      </w:pPr>
      <w:r w:rsidRPr="00D00C4A">
        <w:rPr>
          <w:rFonts w:ascii="Arial" w:hAnsi="Arial" w:cs="Arial"/>
          <w:sz w:val="22"/>
          <w:szCs w:val="22"/>
        </w:rPr>
        <w:t xml:space="preserve">The special resolution must occur within the statutory window: beginning one month after the operator has given the plan to every resident and ending three months after that event. Follow all applicable meeting, notice, quorum, proxy and special-resolution requirements. Keep </w:t>
      </w:r>
      <w:r w:rsidR="0019243E" w:rsidRPr="00D00C4A">
        <w:rPr>
          <w:rFonts w:ascii="Arial" w:hAnsi="Arial" w:cs="Arial"/>
          <w:sz w:val="22"/>
          <w:szCs w:val="22"/>
        </w:rPr>
        <w:t xml:space="preserve">records of </w:t>
      </w:r>
      <w:r w:rsidRPr="00D00C4A">
        <w:rPr>
          <w:rFonts w:ascii="Arial" w:hAnsi="Arial" w:cs="Arial"/>
          <w:sz w:val="22"/>
          <w:szCs w:val="22"/>
        </w:rPr>
        <w:t>the notice, agenda, attendance, proxies, votes, minutes and the exact plan version considered.</w:t>
      </w:r>
    </w:p>
    <w:p w14:paraId="25E7EE6D" w14:textId="3469E894" w:rsidR="009B7B81" w:rsidRPr="00D00C4A" w:rsidRDefault="009B7B81" w:rsidP="00E1794E">
      <w:pPr>
        <w:pStyle w:val="ListParagraph"/>
        <w:numPr>
          <w:ilvl w:val="0"/>
          <w:numId w:val="59"/>
        </w:numPr>
        <w:jc w:val="both"/>
        <w:rPr>
          <w:rFonts w:ascii="Arial" w:hAnsi="Arial" w:cs="Arial"/>
          <w:b/>
          <w:bCs/>
          <w:sz w:val="22"/>
          <w:szCs w:val="22"/>
        </w:rPr>
      </w:pPr>
      <w:r w:rsidRPr="00D00C4A">
        <w:rPr>
          <w:rFonts w:ascii="Arial" w:hAnsi="Arial" w:cs="Arial"/>
          <w:b/>
          <w:bCs/>
          <w:sz w:val="22"/>
          <w:szCs w:val="22"/>
        </w:rPr>
        <w:t>Deal with the result</w:t>
      </w:r>
    </w:p>
    <w:p w14:paraId="4DB29EFE" w14:textId="77777777" w:rsidR="009B7B81" w:rsidRPr="00D00C4A" w:rsidRDefault="009B7B81" w:rsidP="009B7B81">
      <w:pPr>
        <w:jc w:val="both"/>
        <w:rPr>
          <w:rFonts w:ascii="Arial" w:hAnsi="Arial" w:cs="Arial"/>
          <w:sz w:val="22"/>
          <w:szCs w:val="22"/>
        </w:rPr>
      </w:pPr>
      <w:r w:rsidRPr="00D00C4A">
        <w:rPr>
          <w:rFonts w:ascii="Arial" w:hAnsi="Arial" w:cs="Arial"/>
          <w:sz w:val="22"/>
          <w:szCs w:val="22"/>
        </w:rPr>
        <w:t>If the special resolution passes, record the approved plan version and any lawful conditions or clarifications.</w:t>
      </w:r>
    </w:p>
    <w:p w14:paraId="4257A92A" w14:textId="11E3C3CF" w:rsidR="00D00C4A" w:rsidRPr="00D00C4A" w:rsidRDefault="00D00C4A" w:rsidP="00D00C4A">
      <w:pPr>
        <w:jc w:val="both"/>
        <w:rPr>
          <w:rFonts w:ascii="Arial" w:hAnsi="Arial" w:cs="Arial"/>
          <w:sz w:val="22"/>
          <w:szCs w:val="22"/>
        </w:rPr>
      </w:pPr>
      <w:r w:rsidRPr="00D00C4A">
        <w:rPr>
          <w:rFonts w:ascii="Arial" w:hAnsi="Arial" w:cs="Arial"/>
          <w:sz w:val="22"/>
          <w:szCs w:val="22"/>
        </w:rPr>
        <w:t>If a special resolution approving the modification plan has not been passed at a residents' meeting within three months, or if the resolution is put to a vote but is not passed, the operator may apply to the SAT for an order approving the modification plan.</w:t>
      </w:r>
    </w:p>
    <w:p w14:paraId="576040E8" w14:textId="3801763E" w:rsidR="00D00C4A" w:rsidRPr="00D00C4A" w:rsidRDefault="00D00C4A" w:rsidP="00D00C4A">
      <w:pPr>
        <w:jc w:val="both"/>
        <w:rPr>
          <w:rFonts w:ascii="Arial" w:hAnsi="Arial" w:cs="Arial"/>
          <w:sz w:val="22"/>
          <w:szCs w:val="22"/>
        </w:rPr>
      </w:pPr>
      <w:r w:rsidRPr="00D00C4A">
        <w:rPr>
          <w:rFonts w:ascii="Arial" w:hAnsi="Arial" w:cs="Arial"/>
          <w:sz w:val="22"/>
          <w:szCs w:val="22"/>
        </w:rPr>
        <w:t>Obtain separate consent from any resident required to vacate, unless the Tribunal has made a relevant declaration.</w:t>
      </w:r>
    </w:p>
    <w:p w14:paraId="6B970559" w14:textId="15600CA3" w:rsidR="009B7B81" w:rsidRPr="00D00C4A" w:rsidRDefault="009B7B81" w:rsidP="00E1794E">
      <w:pPr>
        <w:pStyle w:val="ListParagraph"/>
        <w:numPr>
          <w:ilvl w:val="0"/>
          <w:numId w:val="59"/>
        </w:numPr>
        <w:jc w:val="both"/>
        <w:rPr>
          <w:rFonts w:ascii="Arial" w:hAnsi="Arial" w:cs="Arial"/>
          <w:b/>
          <w:bCs/>
          <w:sz w:val="22"/>
          <w:szCs w:val="22"/>
        </w:rPr>
      </w:pPr>
      <w:r w:rsidRPr="00D00C4A">
        <w:rPr>
          <w:rFonts w:ascii="Arial" w:hAnsi="Arial" w:cs="Arial"/>
          <w:b/>
          <w:bCs/>
          <w:sz w:val="22"/>
          <w:szCs w:val="22"/>
        </w:rPr>
        <w:t>Implement and control changes</w:t>
      </w:r>
    </w:p>
    <w:p w14:paraId="42EA82C5" w14:textId="634E3735" w:rsidR="00D40E4C" w:rsidRPr="00D00C4A" w:rsidRDefault="009B7B81" w:rsidP="009B7B81">
      <w:pPr>
        <w:jc w:val="both"/>
        <w:rPr>
          <w:rFonts w:ascii="Arial" w:hAnsi="Arial" w:cs="Arial"/>
          <w:sz w:val="22"/>
          <w:szCs w:val="22"/>
        </w:rPr>
      </w:pPr>
      <w:r w:rsidRPr="00D00C4A">
        <w:rPr>
          <w:rFonts w:ascii="Arial" w:hAnsi="Arial" w:cs="Arial"/>
          <w:sz w:val="22"/>
          <w:szCs w:val="22"/>
        </w:rPr>
        <w:t xml:space="preserve">Carry out the modification in accordance with the approved plan. Control scope, staging, dates, impacts and mitigation against that version. Before making a material change, pause and assess whether a revised plan, further resident approval, consent, statutory approval or </w:t>
      </w:r>
      <w:r w:rsidR="00D00C4A" w:rsidRPr="00D00C4A">
        <w:rPr>
          <w:rFonts w:ascii="Arial" w:hAnsi="Arial" w:cs="Arial"/>
          <w:sz w:val="22"/>
          <w:szCs w:val="22"/>
        </w:rPr>
        <w:t xml:space="preserve">SAT </w:t>
      </w:r>
      <w:r w:rsidRPr="00D00C4A">
        <w:rPr>
          <w:rFonts w:ascii="Arial" w:hAnsi="Arial" w:cs="Arial"/>
          <w:sz w:val="22"/>
          <w:szCs w:val="22"/>
        </w:rPr>
        <w:t>process is required.</w:t>
      </w:r>
    </w:p>
    <w:p w14:paraId="7C669F6D" w14:textId="77777777" w:rsidR="00D00C4A" w:rsidRPr="000C577E" w:rsidRDefault="00D00C4A" w:rsidP="000C577E">
      <w:pPr>
        <w:jc w:val="both"/>
        <w:rPr>
          <w:rFonts w:ascii="Arial" w:hAnsi="Arial" w:cs="Arial"/>
          <w:sz w:val="22"/>
          <w:szCs w:val="22"/>
        </w:rPr>
      </w:pPr>
      <w:r w:rsidRPr="000C577E">
        <w:rPr>
          <w:rFonts w:ascii="Arial" w:hAnsi="Arial" w:cs="Arial"/>
          <w:sz w:val="22"/>
          <w:szCs w:val="22"/>
        </w:rPr>
        <w:t>Residents are encouraged to seek independent legal and financial advice about their rights and obligations under the Act and other relevant laws and how the proposed modification may affect them.</w:t>
      </w:r>
    </w:p>
    <w:p w14:paraId="6E84BF9A" w14:textId="77777777" w:rsidR="00D00C4A" w:rsidRPr="00D00C4A" w:rsidRDefault="00D00C4A" w:rsidP="009B7B81">
      <w:pPr>
        <w:jc w:val="both"/>
        <w:rPr>
          <w:rFonts w:ascii="Arial" w:hAnsi="Arial" w:cs="Arial"/>
          <w:sz w:val="22"/>
          <w:szCs w:val="22"/>
        </w:rPr>
      </w:pPr>
    </w:p>
    <w:sectPr w:rsidR="00D00C4A" w:rsidRPr="00D00C4A" w:rsidSect="00A256FA">
      <w:footerReference w:type="default" r:id="rId11"/>
      <w:pgSz w:w="11906" w:h="16838"/>
      <w:pgMar w:top="156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7046C" w14:textId="77777777" w:rsidR="00734961" w:rsidRDefault="00734961" w:rsidP="00B31400">
      <w:pPr>
        <w:spacing w:after="0" w:line="240" w:lineRule="auto"/>
      </w:pPr>
      <w:r>
        <w:separator/>
      </w:r>
    </w:p>
  </w:endnote>
  <w:endnote w:type="continuationSeparator" w:id="0">
    <w:p w14:paraId="15E7BC8F" w14:textId="77777777" w:rsidR="00734961" w:rsidRDefault="00734961" w:rsidP="00B31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63C2" w14:textId="77777777" w:rsidR="00EB1621" w:rsidRDefault="005C2EDC">
    <w:pPr>
      <w:pStyle w:val="Footer"/>
      <w:jc w:val="cente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1</w:t>
    </w:r>
    <w:r>
      <w:rPr>
        <w:b/>
        <w:sz w:val="20"/>
      </w:rPr>
      <w:fldChar w:fldCharType="end"/>
    </w:r>
    <w:r>
      <w:rPr>
        <w:sz w:val="20"/>
      </w:rPr>
      <w:t xml:space="preserve"> – Modification Plan Guidance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2B79" w14:textId="77777777" w:rsidR="00734961" w:rsidRDefault="00734961" w:rsidP="00B31400">
      <w:pPr>
        <w:spacing w:after="0" w:line="240" w:lineRule="auto"/>
      </w:pPr>
      <w:r>
        <w:separator/>
      </w:r>
    </w:p>
  </w:footnote>
  <w:footnote w:type="continuationSeparator" w:id="0">
    <w:p w14:paraId="624693F8" w14:textId="77777777" w:rsidR="00734961" w:rsidRDefault="00734961" w:rsidP="00B31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58EF9E"/>
    <w:lvl w:ilvl="0">
      <w:start w:val="1"/>
      <w:numFmt w:val="bullet"/>
      <w:pStyle w:val="ListBullet"/>
      <w:lvlText w:val=""/>
      <w:lvlJc w:val="left"/>
      <w:pPr>
        <w:tabs>
          <w:tab w:val="num" w:pos="928"/>
        </w:tabs>
        <w:ind w:left="928" w:hanging="360"/>
      </w:pPr>
      <w:rPr>
        <w:rFonts w:ascii="Symbol" w:hAnsi="Symbol" w:hint="default"/>
      </w:rPr>
    </w:lvl>
  </w:abstractNum>
  <w:abstractNum w:abstractNumId="1" w15:restartNumberingAfterBreak="0">
    <w:nsid w:val="03CD00C4"/>
    <w:multiLevelType w:val="hybridMultilevel"/>
    <w:tmpl w:val="F59AC9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EE6D40"/>
    <w:multiLevelType w:val="hybridMultilevel"/>
    <w:tmpl w:val="05B0B1EC"/>
    <w:lvl w:ilvl="0" w:tplc="4D3ED370">
      <w:start w:val="1"/>
      <w:numFmt w:val="lowerRoman"/>
      <w:lvlText w:val="(%1)"/>
      <w:lvlJc w:val="left"/>
      <w:pPr>
        <w:ind w:left="720" w:hanging="360"/>
      </w:pPr>
      <w:rPr>
        <w:rFonts w:ascii="Arial" w:eastAsia="Calibri"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9F3505"/>
    <w:multiLevelType w:val="hybridMultilevel"/>
    <w:tmpl w:val="68642E74"/>
    <w:lvl w:ilvl="0" w:tplc="66B0FD08">
      <w:start w:val="1"/>
      <w:numFmt w:val="bullet"/>
      <w:lvlText w:val=""/>
      <w:lvlJc w:val="left"/>
      <w:pPr>
        <w:ind w:left="1020" w:hanging="360"/>
      </w:pPr>
      <w:rPr>
        <w:rFonts w:ascii="Symbol" w:hAnsi="Symbol"/>
      </w:rPr>
    </w:lvl>
    <w:lvl w:ilvl="1" w:tplc="A620A88E">
      <w:start w:val="1"/>
      <w:numFmt w:val="bullet"/>
      <w:lvlText w:val=""/>
      <w:lvlJc w:val="left"/>
      <w:pPr>
        <w:ind w:left="1020" w:hanging="360"/>
      </w:pPr>
      <w:rPr>
        <w:rFonts w:ascii="Symbol" w:hAnsi="Symbol"/>
      </w:rPr>
    </w:lvl>
    <w:lvl w:ilvl="2" w:tplc="BB3C6374">
      <w:start w:val="1"/>
      <w:numFmt w:val="bullet"/>
      <w:lvlText w:val=""/>
      <w:lvlJc w:val="left"/>
      <w:pPr>
        <w:ind w:left="1020" w:hanging="360"/>
      </w:pPr>
      <w:rPr>
        <w:rFonts w:ascii="Symbol" w:hAnsi="Symbol"/>
      </w:rPr>
    </w:lvl>
    <w:lvl w:ilvl="3" w:tplc="CDAA7A1E">
      <w:start w:val="1"/>
      <w:numFmt w:val="bullet"/>
      <w:lvlText w:val=""/>
      <w:lvlJc w:val="left"/>
      <w:pPr>
        <w:ind w:left="1020" w:hanging="360"/>
      </w:pPr>
      <w:rPr>
        <w:rFonts w:ascii="Symbol" w:hAnsi="Symbol"/>
      </w:rPr>
    </w:lvl>
    <w:lvl w:ilvl="4" w:tplc="76CCCE26">
      <w:start w:val="1"/>
      <w:numFmt w:val="bullet"/>
      <w:lvlText w:val=""/>
      <w:lvlJc w:val="left"/>
      <w:pPr>
        <w:ind w:left="1020" w:hanging="360"/>
      </w:pPr>
      <w:rPr>
        <w:rFonts w:ascii="Symbol" w:hAnsi="Symbol"/>
      </w:rPr>
    </w:lvl>
    <w:lvl w:ilvl="5" w:tplc="FED6E34E">
      <w:start w:val="1"/>
      <w:numFmt w:val="bullet"/>
      <w:lvlText w:val=""/>
      <w:lvlJc w:val="left"/>
      <w:pPr>
        <w:ind w:left="1020" w:hanging="360"/>
      </w:pPr>
      <w:rPr>
        <w:rFonts w:ascii="Symbol" w:hAnsi="Symbol"/>
      </w:rPr>
    </w:lvl>
    <w:lvl w:ilvl="6" w:tplc="E8EA1A2C">
      <w:start w:val="1"/>
      <w:numFmt w:val="bullet"/>
      <w:lvlText w:val=""/>
      <w:lvlJc w:val="left"/>
      <w:pPr>
        <w:ind w:left="1020" w:hanging="360"/>
      </w:pPr>
      <w:rPr>
        <w:rFonts w:ascii="Symbol" w:hAnsi="Symbol"/>
      </w:rPr>
    </w:lvl>
    <w:lvl w:ilvl="7" w:tplc="7CBA4A82">
      <w:start w:val="1"/>
      <w:numFmt w:val="bullet"/>
      <w:lvlText w:val=""/>
      <w:lvlJc w:val="left"/>
      <w:pPr>
        <w:ind w:left="1020" w:hanging="360"/>
      </w:pPr>
      <w:rPr>
        <w:rFonts w:ascii="Symbol" w:hAnsi="Symbol"/>
      </w:rPr>
    </w:lvl>
    <w:lvl w:ilvl="8" w:tplc="E176FE3A">
      <w:start w:val="1"/>
      <w:numFmt w:val="bullet"/>
      <w:lvlText w:val=""/>
      <w:lvlJc w:val="left"/>
      <w:pPr>
        <w:ind w:left="1020" w:hanging="360"/>
      </w:pPr>
      <w:rPr>
        <w:rFonts w:ascii="Symbol" w:hAnsi="Symbol"/>
      </w:rPr>
    </w:lvl>
  </w:abstractNum>
  <w:abstractNum w:abstractNumId="4" w15:restartNumberingAfterBreak="0">
    <w:nsid w:val="0EC4262A"/>
    <w:multiLevelType w:val="hybridMultilevel"/>
    <w:tmpl w:val="C2DE65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F863ADF"/>
    <w:multiLevelType w:val="hybridMultilevel"/>
    <w:tmpl w:val="767C0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C735A9"/>
    <w:multiLevelType w:val="hybridMultilevel"/>
    <w:tmpl w:val="B46E7074"/>
    <w:lvl w:ilvl="0" w:tplc="F034C2DA">
      <w:start w:val="1"/>
      <w:numFmt w:val="bullet"/>
      <w:lvlText w:val=""/>
      <w:lvlJc w:val="left"/>
      <w:pPr>
        <w:ind w:left="-1692" w:hanging="360"/>
      </w:pPr>
      <w:rPr>
        <w:rFonts w:ascii="Symbol" w:hAnsi="Symbol" w:hint="default"/>
        <w:color w:val="auto"/>
        <w:sz w:val="24"/>
        <w:szCs w:val="24"/>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7" w15:restartNumberingAfterBreak="0">
    <w:nsid w:val="14A825B7"/>
    <w:multiLevelType w:val="hybridMultilevel"/>
    <w:tmpl w:val="5122E920"/>
    <w:lvl w:ilvl="0" w:tplc="083C258C">
      <w:start w:val="1"/>
      <w:numFmt w:val="bullet"/>
      <w:lvlText w:val=""/>
      <w:lvlJc w:val="left"/>
      <w:pPr>
        <w:ind w:left="1020" w:hanging="360"/>
      </w:pPr>
      <w:rPr>
        <w:rFonts w:ascii="Symbol" w:hAnsi="Symbol"/>
      </w:rPr>
    </w:lvl>
    <w:lvl w:ilvl="1" w:tplc="B506301E">
      <w:start w:val="1"/>
      <w:numFmt w:val="bullet"/>
      <w:lvlText w:val=""/>
      <w:lvlJc w:val="left"/>
      <w:pPr>
        <w:ind w:left="1020" w:hanging="360"/>
      </w:pPr>
      <w:rPr>
        <w:rFonts w:ascii="Symbol" w:hAnsi="Symbol"/>
      </w:rPr>
    </w:lvl>
    <w:lvl w:ilvl="2" w:tplc="4734E7FE">
      <w:start w:val="1"/>
      <w:numFmt w:val="bullet"/>
      <w:lvlText w:val=""/>
      <w:lvlJc w:val="left"/>
      <w:pPr>
        <w:ind w:left="1020" w:hanging="360"/>
      </w:pPr>
      <w:rPr>
        <w:rFonts w:ascii="Symbol" w:hAnsi="Symbol"/>
      </w:rPr>
    </w:lvl>
    <w:lvl w:ilvl="3" w:tplc="A0A44156">
      <w:start w:val="1"/>
      <w:numFmt w:val="bullet"/>
      <w:lvlText w:val=""/>
      <w:lvlJc w:val="left"/>
      <w:pPr>
        <w:ind w:left="1020" w:hanging="360"/>
      </w:pPr>
      <w:rPr>
        <w:rFonts w:ascii="Symbol" w:hAnsi="Symbol"/>
      </w:rPr>
    </w:lvl>
    <w:lvl w:ilvl="4" w:tplc="E788E936">
      <w:start w:val="1"/>
      <w:numFmt w:val="bullet"/>
      <w:lvlText w:val=""/>
      <w:lvlJc w:val="left"/>
      <w:pPr>
        <w:ind w:left="1020" w:hanging="360"/>
      </w:pPr>
      <w:rPr>
        <w:rFonts w:ascii="Symbol" w:hAnsi="Symbol"/>
      </w:rPr>
    </w:lvl>
    <w:lvl w:ilvl="5" w:tplc="6A76C5B6">
      <w:start w:val="1"/>
      <w:numFmt w:val="bullet"/>
      <w:lvlText w:val=""/>
      <w:lvlJc w:val="left"/>
      <w:pPr>
        <w:ind w:left="1020" w:hanging="360"/>
      </w:pPr>
      <w:rPr>
        <w:rFonts w:ascii="Symbol" w:hAnsi="Symbol"/>
      </w:rPr>
    </w:lvl>
    <w:lvl w:ilvl="6" w:tplc="526208D4">
      <w:start w:val="1"/>
      <w:numFmt w:val="bullet"/>
      <w:lvlText w:val=""/>
      <w:lvlJc w:val="left"/>
      <w:pPr>
        <w:ind w:left="1020" w:hanging="360"/>
      </w:pPr>
      <w:rPr>
        <w:rFonts w:ascii="Symbol" w:hAnsi="Symbol"/>
      </w:rPr>
    </w:lvl>
    <w:lvl w:ilvl="7" w:tplc="F6047CCE">
      <w:start w:val="1"/>
      <w:numFmt w:val="bullet"/>
      <w:lvlText w:val=""/>
      <w:lvlJc w:val="left"/>
      <w:pPr>
        <w:ind w:left="1020" w:hanging="360"/>
      </w:pPr>
      <w:rPr>
        <w:rFonts w:ascii="Symbol" w:hAnsi="Symbol"/>
      </w:rPr>
    </w:lvl>
    <w:lvl w:ilvl="8" w:tplc="828C9E6C">
      <w:start w:val="1"/>
      <w:numFmt w:val="bullet"/>
      <w:lvlText w:val=""/>
      <w:lvlJc w:val="left"/>
      <w:pPr>
        <w:ind w:left="1020" w:hanging="360"/>
      </w:pPr>
      <w:rPr>
        <w:rFonts w:ascii="Symbol" w:hAnsi="Symbol"/>
      </w:rPr>
    </w:lvl>
  </w:abstractNum>
  <w:abstractNum w:abstractNumId="8" w15:restartNumberingAfterBreak="0">
    <w:nsid w:val="157565E7"/>
    <w:multiLevelType w:val="hybridMultilevel"/>
    <w:tmpl w:val="12A4A0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5906402"/>
    <w:multiLevelType w:val="hybridMultilevel"/>
    <w:tmpl w:val="F0045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E30B3E"/>
    <w:multiLevelType w:val="hybridMultilevel"/>
    <w:tmpl w:val="FCBEAD72"/>
    <w:lvl w:ilvl="0" w:tplc="F01E592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84969A1"/>
    <w:multiLevelType w:val="hybridMultilevel"/>
    <w:tmpl w:val="A0127A7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2074" w:hanging="360"/>
      </w:pPr>
      <w:rPr>
        <w:rFonts w:ascii="Courier New" w:hAnsi="Courier New" w:cs="Courier New" w:hint="default"/>
      </w:rPr>
    </w:lvl>
    <w:lvl w:ilvl="2" w:tplc="FFFFFFFF" w:tentative="1">
      <w:start w:val="1"/>
      <w:numFmt w:val="bullet"/>
      <w:lvlText w:val=""/>
      <w:lvlJc w:val="left"/>
      <w:pPr>
        <w:ind w:left="2794" w:hanging="360"/>
      </w:pPr>
      <w:rPr>
        <w:rFonts w:ascii="Wingdings" w:hAnsi="Wingdings" w:hint="default"/>
      </w:rPr>
    </w:lvl>
    <w:lvl w:ilvl="3" w:tplc="FFFFFFFF" w:tentative="1">
      <w:start w:val="1"/>
      <w:numFmt w:val="bullet"/>
      <w:lvlText w:val=""/>
      <w:lvlJc w:val="left"/>
      <w:pPr>
        <w:ind w:left="3514" w:hanging="360"/>
      </w:pPr>
      <w:rPr>
        <w:rFonts w:ascii="Symbol" w:hAnsi="Symbol" w:hint="default"/>
      </w:rPr>
    </w:lvl>
    <w:lvl w:ilvl="4" w:tplc="FFFFFFFF" w:tentative="1">
      <w:start w:val="1"/>
      <w:numFmt w:val="bullet"/>
      <w:lvlText w:val="o"/>
      <w:lvlJc w:val="left"/>
      <w:pPr>
        <w:ind w:left="4234" w:hanging="360"/>
      </w:pPr>
      <w:rPr>
        <w:rFonts w:ascii="Courier New" w:hAnsi="Courier New" w:cs="Courier New" w:hint="default"/>
      </w:rPr>
    </w:lvl>
    <w:lvl w:ilvl="5" w:tplc="FFFFFFFF" w:tentative="1">
      <w:start w:val="1"/>
      <w:numFmt w:val="bullet"/>
      <w:lvlText w:val=""/>
      <w:lvlJc w:val="left"/>
      <w:pPr>
        <w:ind w:left="4954" w:hanging="360"/>
      </w:pPr>
      <w:rPr>
        <w:rFonts w:ascii="Wingdings" w:hAnsi="Wingdings" w:hint="default"/>
      </w:rPr>
    </w:lvl>
    <w:lvl w:ilvl="6" w:tplc="FFFFFFFF" w:tentative="1">
      <w:start w:val="1"/>
      <w:numFmt w:val="bullet"/>
      <w:lvlText w:val=""/>
      <w:lvlJc w:val="left"/>
      <w:pPr>
        <w:ind w:left="5674" w:hanging="360"/>
      </w:pPr>
      <w:rPr>
        <w:rFonts w:ascii="Symbol" w:hAnsi="Symbol" w:hint="default"/>
      </w:rPr>
    </w:lvl>
    <w:lvl w:ilvl="7" w:tplc="FFFFFFFF" w:tentative="1">
      <w:start w:val="1"/>
      <w:numFmt w:val="bullet"/>
      <w:lvlText w:val="o"/>
      <w:lvlJc w:val="left"/>
      <w:pPr>
        <w:ind w:left="6394" w:hanging="360"/>
      </w:pPr>
      <w:rPr>
        <w:rFonts w:ascii="Courier New" w:hAnsi="Courier New" w:cs="Courier New" w:hint="default"/>
      </w:rPr>
    </w:lvl>
    <w:lvl w:ilvl="8" w:tplc="FFFFFFFF" w:tentative="1">
      <w:start w:val="1"/>
      <w:numFmt w:val="bullet"/>
      <w:lvlText w:val=""/>
      <w:lvlJc w:val="left"/>
      <w:pPr>
        <w:ind w:left="7114" w:hanging="360"/>
      </w:pPr>
      <w:rPr>
        <w:rFonts w:ascii="Wingdings" w:hAnsi="Wingdings" w:hint="default"/>
      </w:rPr>
    </w:lvl>
  </w:abstractNum>
  <w:abstractNum w:abstractNumId="12" w15:restartNumberingAfterBreak="0">
    <w:nsid w:val="1C2E37C3"/>
    <w:multiLevelType w:val="hybridMultilevel"/>
    <w:tmpl w:val="CFD6E2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D44746A"/>
    <w:multiLevelType w:val="hybridMultilevel"/>
    <w:tmpl w:val="D160DA3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F1D4B49"/>
    <w:multiLevelType w:val="hybridMultilevel"/>
    <w:tmpl w:val="E0362A5E"/>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5" w15:restartNumberingAfterBreak="0">
    <w:nsid w:val="200525F3"/>
    <w:multiLevelType w:val="hybridMultilevel"/>
    <w:tmpl w:val="23805544"/>
    <w:lvl w:ilvl="0" w:tplc="ADB8E4F8">
      <w:start w:val="1"/>
      <w:numFmt w:val="bullet"/>
      <w:lvlText w:val=""/>
      <w:lvlJc w:val="left"/>
      <w:pPr>
        <w:ind w:left="1020" w:hanging="360"/>
      </w:pPr>
      <w:rPr>
        <w:rFonts w:ascii="Symbol" w:hAnsi="Symbol"/>
      </w:rPr>
    </w:lvl>
    <w:lvl w:ilvl="1" w:tplc="BA26D2F0">
      <w:start w:val="1"/>
      <w:numFmt w:val="bullet"/>
      <w:lvlText w:val=""/>
      <w:lvlJc w:val="left"/>
      <w:pPr>
        <w:ind w:left="1020" w:hanging="360"/>
      </w:pPr>
      <w:rPr>
        <w:rFonts w:ascii="Symbol" w:hAnsi="Symbol"/>
      </w:rPr>
    </w:lvl>
    <w:lvl w:ilvl="2" w:tplc="F948FB30">
      <w:start w:val="1"/>
      <w:numFmt w:val="bullet"/>
      <w:lvlText w:val=""/>
      <w:lvlJc w:val="left"/>
      <w:pPr>
        <w:ind w:left="1020" w:hanging="360"/>
      </w:pPr>
      <w:rPr>
        <w:rFonts w:ascii="Symbol" w:hAnsi="Symbol"/>
      </w:rPr>
    </w:lvl>
    <w:lvl w:ilvl="3" w:tplc="2772B8EC">
      <w:start w:val="1"/>
      <w:numFmt w:val="bullet"/>
      <w:lvlText w:val=""/>
      <w:lvlJc w:val="left"/>
      <w:pPr>
        <w:ind w:left="1020" w:hanging="360"/>
      </w:pPr>
      <w:rPr>
        <w:rFonts w:ascii="Symbol" w:hAnsi="Symbol"/>
      </w:rPr>
    </w:lvl>
    <w:lvl w:ilvl="4" w:tplc="C0D8A08A">
      <w:start w:val="1"/>
      <w:numFmt w:val="bullet"/>
      <w:lvlText w:val=""/>
      <w:lvlJc w:val="left"/>
      <w:pPr>
        <w:ind w:left="1020" w:hanging="360"/>
      </w:pPr>
      <w:rPr>
        <w:rFonts w:ascii="Symbol" w:hAnsi="Symbol"/>
      </w:rPr>
    </w:lvl>
    <w:lvl w:ilvl="5" w:tplc="621E95C2">
      <w:start w:val="1"/>
      <w:numFmt w:val="bullet"/>
      <w:lvlText w:val=""/>
      <w:lvlJc w:val="left"/>
      <w:pPr>
        <w:ind w:left="1020" w:hanging="360"/>
      </w:pPr>
      <w:rPr>
        <w:rFonts w:ascii="Symbol" w:hAnsi="Symbol"/>
      </w:rPr>
    </w:lvl>
    <w:lvl w:ilvl="6" w:tplc="D1EE4E1E">
      <w:start w:val="1"/>
      <w:numFmt w:val="bullet"/>
      <w:lvlText w:val=""/>
      <w:lvlJc w:val="left"/>
      <w:pPr>
        <w:ind w:left="1020" w:hanging="360"/>
      </w:pPr>
      <w:rPr>
        <w:rFonts w:ascii="Symbol" w:hAnsi="Symbol"/>
      </w:rPr>
    </w:lvl>
    <w:lvl w:ilvl="7" w:tplc="55E83582">
      <w:start w:val="1"/>
      <w:numFmt w:val="bullet"/>
      <w:lvlText w:val=""/>
      <w:lvlJc w:val="left"/>
      <w:pPr>
        <w:ind w:left="1020" w:hanging="360"/>
      </w:pPr>
      <w:rPr>
        <w:rFonts w:ascii="Symbol" w:hAnsi="Symbol"/>
      </w:rPr>
    </w:lvl>
    <w:lvl w:ilvl="8" w:tplc="34DE748A">
      <w:start w:val="1"/>
      <w:numFmt w:val="bullet"/>
      <w:lvlText w:val=""/>
      <w:lvlJc w:val="left"/>
      <w:pPr>
        <w:ind w:left="1020" w:hanging="360"/>
      </w:pPr>
      <w:rPr>
        <w:rFonts w:ascii="Symbol" w:hAnsi="Symbol"/>
      </w:rPr>
    </w:lvl>
  </w:abstractNum>
  <w:abstractNum w:abstractNumId="16" w15:restartNumberingAfterBreak="0">
    <w:nsid w:val="20C439DE"/>
    <w:multiLevelType w:val="hybridMultilevel"/>
    <w:tmpl w:val="6B9E1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462755"/>
    <w:multiLevelType w:val="hybridMultilevel"/>
    <w:tmpl w:val="E6D4FA3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5247E22"/>
    <w:multiLevelType w:val="hybridMultilevel"/>
    <w:tmpl w:val="BBB8066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79820C0"/>
    <w:multiLevelType w:val="hybridMultilevel"/>
    <w:tmpl w:val="B0B45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F40E99"/>
    <w:multiLevelType w:val="hybridMultilevel"/>
    <w:tmpl w:val="543E2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C564FF"/>
    <w:multiLevelType w:val="hybridMultilevel"/>
    <w:tmpl w:val="C234D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CC73A9"/>
    <w:multiLevelType w:val="hybridMultilevel"/>
    <w:tmpl w:val="C0680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41D725F"/>
    <w:multiLevelType w:val="hybridMultilevel"/>
    <w:tmpl w:val="139CB472"/>
    <w:lvl w:ilvl="0" w:tplc="87BEE6CA">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2074" w:hanging="360"/>
      </w:pPr>
      <w:rPr>
        <w:rFonts w:ascii="Courier New" w:hAnsi="Courier New" w:cs="Courier New" w:hint="default"/>
      </w:rPr>
    </w:lvl>
    <w:lvl w:ilvl="2" w:tplc="0C090005" w:tentative="1">
      <w:start w:val="1"/>
      <w:numFmt w:val="bullet"/>
      <w:lvlText w:val=""/>
      <w:lvlJc w:val="left"/>
      <w:pPr>
        <w:ind w:left="2794" w:hanging="360"/>
      </w:pPr>
      <w:rPr>
        <w:rFonts w:ascii="Wingdings" w:hAnsi="Wingdings" w:hint="default"/>
      </w:rPr>
    </w:lvl>
    <w:lvl w:ilvl="3" w:tplc="0C090001" w:tentative="1">
      <w:start w:val="1"/>
      <w:numFmt w:val="bullet"/>
      <w:lvlText w:val=""/>
      <w:lvlJc w:val="left"/>
      <w:pPr>
        <w:ind w:left="3514" w:hanging="360"/>
      </w:pPr>
      <w:rPr>
        <w:rFonts w:ascii="Symbol" w:hAnsi="Symbol" w:hint="default"/>
      </w:rPr>
    </w:lvl>
    <w:lvl w:ilvl="4" w:tplc="0C090003" w:tentative="1">
      <w:start w:val="1"/>
      <w:numFmt w:val="bullet"/>
      <w:lvlText w:val="o"/>
      <w:lvlJc w:val="left"/>
      <w:pPr>
        <w:ind w:left="4234" w:hanging="360"/>
      </w:pPr>
      <w:rPr>
        <w:rFonts w:ascii="Courier New" w:hAnsi="Courier New" w:cs="Courier New" w:hint="default"/>
      </w:rPr>
    </w:lvl>
    <w:lvl w:ilvl="5" w:tplc="0C090005" w:tentative="1">
      <w:start w:val="1"/>
      <w:numFmt w:val="bullet"/>
      <w:lvlText w:val=""/>
      <w:lvlJc w:val="left"/>
      <w:pPr>
        <w:ind w:left="4954" w:hanging="360"/>
      </w:pPr>
      <w:rPr>
        <w:rFonts w:ascii="Wingdings" w:hAnsi="Wingdings" w:hint="default"/>
      </w:rPr>
    </w:lvl>
    <w:lvl w:ilvl="6" w:tplc="0C090001" w:tentative="1">
      <w:start w:val="1"/>
      <w:numFmt w:val="bullet"/>
      <w:lvlText w:val=""/>
      <w:lvlJc w:val="left"/>
      <w:pPr>
        <w:ind w:left="5674" w:hanging="360"/>
      </w:pPr>
      <w:rPr>
        <w:rFonts w:ascii="Symbol" w:hAnsi="Symbol" w:hint="default"/>
      </w:rPr>
    </w:lvl>
    <w:lvl w:ilvl="7" w:tplc="0C090003" w:tentative="1">
      <w:start w:val="1"/>
      <w:numFmt w:val="bullet"/>
      <w:lvlText w:val="o"/>
      <w:lvlJc w:val="left"/>
      <w:pPr>
        <w:ind w:left="6394" w:hanging="360"/>
      </w:pPr>
      <w:rPr>
        <w:rFonts w:ascii="Courier New" w:hAnsi="Courier New" w:cs="Courier New" w:hint="default"/>
      </w:rPr>
    </w:lvl>
    <w:lvl w:ilvl="8" w:tplc="0C090005" w:tentative="1">
      <w:start w:val="1"/>
      <w:numFmt w:val="bullet"/>
      <w:lvlText w:val=""/>
      <w:lvlJc w:val="left"/>
      <w:pPr>
        <w:ind w:left="7114" w:hanging="360"/>
      </w:pPr>
      <w:rPr>
        <w:rFonts w:ascii="Wingdings" w:hAnsi="Wingdings" w:hint="default"/>
      </w:rPr>
    </w:lvl>
  </w:abstractNum>
  <w:abstractNum w:abstractNumId="24" w15:restartNumberingAfterBreak="0">
    <w:nsid w:val="35A36C1C"/>
    <w:multiLevelType w:val="hybridMultilevel"/>
    <w:tmpl w:val="6C7A1066"/>
    <w:lvl w:ilvl="0" w:tplc="87BEE6CA">
      <w:numFmt w:val="bullet"/>
      <w:lvlText w:val="-"/>
      <w:lvlJc w:val="left"/>
      <w:pPr>
        <w:ind w:left="-274" w:hanging="360"/>
      </w:pPr>
      <w:rPr>
        <w:rFonts w:ascii="Arial" w:eastAsiaTheme="minorHAnsi" w:hAnsi="Arial" w:cs="Arial" w:hint="default"/>
      </w:rPr>
    </w:lvl>
    <w:lvl w:ilvl="1" w:tplc="0C090003" w:tentative="1">
      <w:start w:val="1"/>
      <w:numFmt w:val="bullet"/>
      <w:lvlText w:val="o"/>
      <w:lvlJc w:val="left"/>
      <w:pPr>
        <w:ind w:left="446" w:hanging="360"/>
      </w:pPr>
      <w:rPr>
        <w:rFonts w:ascii="Courier New" w:hAnsi="Courier New" w:cs="Courier New" w:hint="default"/>
      </w:rPr>
    </w:lvl>
    <w:lvl w:ilvl="2" w:tplc="0C090005" w:tentative="1">
      <w:start w:val="1"/>
      <w:numFmt w:val="bullet"/>
      <w:lvlText w:val=""/>
      <w:lvlJc w:val="left"/>
      <w:pPr>
        <w:ind w:left="1166" w:hanging="360"/>
      </w:pPr>
      <w:rPr>
        <w:rFonts w:ascii="Wingdings" w:hAnsi="Wingdings" w:hint="default"/>
      </w:rPr>
    </w:lvl>
    <w:lvl w:ilvl="3" w:tplc="0C090001" w:tentative="1">
      <w:start w:val="1"/>
      <w:numFmt w:val="bullet"/>
      <w:lvlText w:val=""/>
      <w:lvlJc w:val="left"/>
      <w:pPr>
        <w:ind w:left="1886" w:hanging="360"/>
      </w:pPr>
      <w:rPr>
        <w:rFonts w:ascii="Symbol" w:hAnsi="Symbol" w:hint="default"/>
      </w:rPr>
    </w:lvl>
    <w:lvl w:ilvl="4" w:tplc="0C090003" w:tentative="1">
      <w:start w:val="1"/>
      <w:numFmt w:val="bullet"/>
      <w:lvlText w:val="o"/>
      <w:lvlJc w:val="left"/>
      <w:pPr>
        <w:ind w:left="2606" w:hanging="360"/>
      </w:pPr>
      <w:rPr>
        <w:rFonts w:ascii="Courier New" w:hAnsi="Courier New" w:cs="Courier New" w:hint="default"/>
      </w:rPr>
    </w:lvl>
    <w:lvl w:ilvl="5" w:tplc="0C090005" w:tentative="1">
      <w:start w:val="1"/>
      <w:numFmt w:val="bullet"/>
      <w:lvlText w:val=""/>
      <w:lvlJc w:val="left"/>
      <w:pPr>
        <w:ind w:left="3326" w:hanging="360"/>
      </w:pPr>
      <w:rPr>
        <w:rFonts w:ascii="Wingdings" w:hAnsi="Wingdings" w:hint="default"/>
      </w:rPr>
    </w:lvl>
    <w:lvl w:ilvl="6" w:tplc="0C090001" w:tentative="1">
      <w:start w:val="1"/>
      <w:numFmt w:val="bullet"/>
      <w:lvlText w:val=""/>
      <w:lvlJc w:val="left"/>
      <w:pPr>
        <w:ind w:left="4046" w:hanging="360"/>
      </w:pPr>
      <w:rPr>
        <w:rFonts w:ascii="Symbol" w:hAnsi="Symbol" w:hint="default"/>
      </w:rPr>
    </w:lvl>
    <w:lvl w:ilvl="7" w:tplc="0C090003" w:tentative="1">
      <w:start w:val="1"/>
      <w:numFmt w:val="bullet"/>
      <w:lvlText w:val="o"/>
      <w:lvlJc w:val="left"/>
      <w:pPr>
        <w:ind w:left="4766" w:hanging="360"/>
      </w:pPr>
      <w:rPr>
        <w:rFonts w:ascii="Courier New" w:hAnsi="Courier New" w:cs="Courier New" w:hint="default"/>
      </w:rPr>
    </w:lvl>
    <w:lvl w:ilvl="8" w:tplc="0C090005" w:tentative="1">
      <w:start w:val="1"/>
      <w:numFmt w:val="bullet"/>
      <w:lvlText w:val=""/>
      <w:lvlJc w:val="left"/>
      <w:pPr>
        <w:ind w:left="5486" w:hanging="360"/>
      </w:pPr>
      <w:rPr>
        <w:rFonts w:ascii="Wingdings" w:hAnsi="Wingdings" w:hint="default"/>
      </w:rPr>
    </w:lvl>
  </w:abstractNum>
  <w:abstractNum w:abstractNumId="25" w15:restartNumberingAfterBreak="0">
    <w:nsid w:val="39274634"/>
    <w:multiLevelType w:val="hybridMultilevel"/>
    <w:tmpl w:val="1346E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C6F1DD0"/>
    <w:multiLevelType w:val="hybridMultilevel"/>
    <w:tmpl w:val="D2EE7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254570D"/>
    <w:multiLevelType w:val="hybridMultilevel"/>
    <w:tmpl w:val="8ED63A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61C6693"/>
    <w:multiLevelType w:val="hybridMultilevel"/>
    <w:tmpl w:val="A88EF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6A869A2"/>
    <w:multiLevelType w:val="hybridMultilevel"/>
    <w:tmpl w:val="74F68A7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74720AB"/>
    <w:multiLevelType w:val="hybridMultilevel"/>
    <w:tmpl w:val="EEF820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7B58B4"/>
    <w:multiLevelType w:val="hybridMultilevel"/>
    <w:tmpl w:val="7BF85A58"/>
    <w:lvl w:ilvl="0" w:tplc="F01E592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4BBD58B4"/>
    <w:multiLevelType w:val="multilevel"/>
    <w:tmpl w:val="7952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4A216C"/>
    <w:multiLevelType w:val="hybridMultilevel"/>
    <w:tmpl w:val="ADA06940"/>
    <w:lvl w:ilvl="0" w:tplc="4860EE8E">
      <w:start w:val="1"/>
      <w:numFmt w:val="bullet"/>
      <w:lvlText w:val="•"/>
      <w:lvlJc w:val="left"/>
      <w:pPr>
        <w:ind w:left="720" w:hanging="360"/>
      </w:pPr>
    </w:lvl>
    <w:lvl w:ilvl="1" w:tplc="85AED39C">
      <w:numFmt w:val="decimal"/>
      <w:lvlText w:val=""/>
      <w:lvlJc w:val="left"/>
    </w:lvl>
    <w:lvl w:ilvl="2" w:tplc="BC54573C">
      <w:numFmt w:val="decimal"/>
      <w:lvlText w:val=""/>
      <w:lvlJc w:val="left"/>
    </w:lvl>
    <w:lvl w:ilvl="3" w:tplc="1654E992">
      <w:numFmt w:val="decimal"/>
      <w:lvlText w:val=""/>
      <w:lvlJc w:val="left"/>
    </w:lvl>
    <w:lvl w:ilvl="4" w:tplc="0A1C2DFA">
      <w:numFmt w:val="decimal"/>
      <w:lvlText w:val=""/>
      <w:lvlJc w:val="left"/>
    </w:lvl>
    <w:lvl w:ilvl="5" w:tplc="52CA725E">
      <w:numFmt w:val="decimal"/>
      <w:lvlText w:val=""/>
      <w:lvlJc w:val="left"/>
    </w:lvl>
    <w:lvl w:ilvl="6" w:tplc="E8E43932">
      <w:numFmt w:val="decimal"/>
      <w:lvlText w:val=""/>
      <w:lvlJc w:val="left"/>
    </w:lvl>
    <w:lvl w:ilvl="7" w:tplc="836AEC9E">
      <w:numFmt w:val="decimal"/>
      <w:lvlText w:val=""/>
      <w:lvlJc w:val="left"/>
    </w:lvl>
    <w:lvl w:ilvl="8" w:tplc="2C34121C">
      <w:numFmt w:val="decimal"/>
      <w:lvlText w:val=""/>
      <w:lvlJc w:val="left"/>
    </w:lvl>
  </w:abstractNum>
  <w:abstractNum w:abstractNumId="34" w15:restartNumberingAfterBreak="0">
    <w:nsid w:val="4FC449D8"/>
    <w:multiLevelType w:val="hybridMultilevel"/>
    <w:tmpl w:val="60A03B68"/>
    <w:lvl w:ilvl="0" w:tplc="74BCE528">
      <w:start w:val="1"/>
      <w:numFmt w:val="bullet"/>
      <w:lvlText w:val=""/>
      <w:lvlJc w:val="left"/>
      <w:pPr>
        <w:ind w:left="1020" w:hanging="360"/>
      </w:pPr>
      <w:rPr>
        <w:rFonts w:ascii="Symbol" w:hAnsi="Symbol"/>
      </w:rPr>
    </w:lvl>
    <w:lvl w:ilvl="1" w:tplc="E1342FFA">
      <w:start w:val="1"/>
      <w:numFmt w:val="bullet"/>
      <w:lvlText w:val=""/>
      <w:lvlJc w:val="left"/>
      <w:pPr>
        <w:ind w:left="1020" w:hanging="360"/>
      </w:pPr>
      <w:rPr>
        <w:rFonts w:ascii="Symbol" w:hAnsi="Symbol"/>
      </w:rPr>
    </w:lvl>
    <w:lvl w:ilvl="2" w:tplc="0192B678">
      <w:start w:val="1"/>
      <w:numFmt w:val="bullet"/>
      <w:lvlText w:val=""/>
      <w:lvlJc w:val="left"/>
      <w:pPr>
        <w:ind w:left="1020" w:hanging="360"/>
      </w:pPr>
      <w:rPr>
        <w:rFonts w:ascii="Symbol" w:hAnsi="Symbol"/>
      </w:rPr>
    </w:lvl>
    <w:lvl w:ilvl="3" w:tplc="A2B46344">
      <w:start w:val="1"/>
      <w:numFmt w:val="bullet"/>
      <w:lvlText w:val=""/>
      <w:lvlJc w:val="left"/>
      <w:pPr>
        <w:ind w:left="1020" w:hanging="360"/>
      </w:pPr>
      <w:rPr>
        <w:rFonts w:ascii="Symbol" w:hAnsi="Symbol"/>
      </w:rPr>
    </w:lvl>
    <w:lvl w:ilvl="4" w:tplc="B8EEFDA8">
      <w:start w:val="1"/>
      <w:numFmt w:val="bullet"/>
      <w:lvlText w:val=""/>
      <w:lvlJc w:val="left"/>
      <w:pPr>
        <w:ind w:left="1020" w:hanging="360"/>
      </w:pPr>
      <w:rPr>
        <w:rFonts w:ascii="Symbol" w:hAnsi="Symbol"/>
      </w:rPr>
    </w:lvl>
    <w:lvl w:ilvl="5" w:tplc="B96263C8">
      <w:start w:val="1"/>
      <w:numFmt w:val="bullet"/>
      <w:lvlText w:val=""/>
      <w:lvlJc w:val="left"/>
      <w:pPr>
        <w:ind w:left="1020" w:hanging="360"/>
      </w:pPr>
      <w:rPr>
        <w:rFonts w:ascii="Symbol" w:hAnsi="Symbol"/>
      </w:rPr>
    </w:lvl>
    <w:lvl w:ilvl="6" w:tplc="6148A206">
      <w:start w:val="1"/>
      <w:numFmt w:val="bullet"/>
      <w:lvlText w:val=""/>
      <w:lvlJc w:val="left"/>
      <w:pPr>
        <w:ind w:left="1020" w:hanging="360"/>
      </w:pPr>
      <w:rPr>
        <w:rFonts w:ascii="Symbol" w:hAnsi="Symbol"/>
      </w:rPr>
    </w:lvl>
    <w:lvl w:ilvl="7" w:tplc="7200D532">
      <w:start w:val="1"/>
      <w:numFmt w:val="bullet"/>
      <w:lvlText w:val=""/>
      <w:lvlJc w:val="left"/>
      <w:pPr>
        <w:ind w:left="1020" w:hanging="360"/>
      </w:pPr>
      <w:rPr>
        <w:rFonts w:ascii="Symbol" w:hAnsi="Symbol"/>
      </w:rPr>
    </w:lvl>
    <w:lvl w:ilvl="8" w:tplc="5CBCFF90">
      <w:start w:val="1"/>
      <w:numFmt w:val="bullet"/>
      <w:lvlText w:val=""/>
      <w:lvlJc w:val="left"/>
      <w:pPr>
        <w:ind w:left="1020" w:hanging="360"/>
      </w:pPr>
      <w:rPr>
        <w:rFonts w:ascii="Symbol" w:hAnsi="Symbol"/>
      </w:rPr>
    </w:lvl>
  </w:abstractNum>
  <w:abstractNum w:abstractNumId="35" w15:restartNumberingAfterBreak="0">
    <w:nsid w:val="4FC44A07"/>
    <w:multiLevelType w:val="hybridMultilevel"/>
    <w:tmpl w:val="A6BADAFA"/>
    <w:lvl w:ilvl="0" w:tplc="2214D686">
      <w:start w:val="1"/>
      <w:numFmt w:val="decimal"/>
      <w:lvlText w:val="%1."/>
      <w:lvlJc w:val="left"/>
      <w:pPr>
        <w:ind w:left="360" w:hanging="360"/>
      </w:pPr>
      <w:rPr>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50D12DFF"/>
    <w:multiLevelType w:val="hybridMultilevel"/>
    <w:tmpl w:val="AE2EB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212341B"/>
    <w:multiLevelType w:val="hybridMultilevel"/>
    <w:tmpl w:val="545472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2652AF3"/>
    <w:multiLevelType w:val="hybridMultilevel"/>
    <w:tmpl w:val="D7FED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42F60B4"/>
    <w:multiLevelType w:val="hybridMultilevel"/>
    <w:tmpl w:val="5B44A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43A0BDA"/>
    <w:multiLevelType w:val="hybridMultilevel"/>
    <w:tmpl w:val="DD4673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70C2C52"/>
    <w:multiLevelType w:val="hybridMultilevel"/>
    <w:tmpl w:val="F8D6C30E"/>
    <w:lvl w:ilvl="0" w:tplc="7AE2BFCE">
      <w:start w:val="1"/>
      <w:numFmt w:val="bullet"/>
      <w:lvlText w:val=""/>
      <w:lvlJc w:val="left"/>
      <w:pPr>
        <w:ind w:left="1020" w:hanging="360"/>
      </w:pPr>
      <w:rPr>
        <w:rFonts w:ascii="Symbol" w:hAnsi="Symbol"/>
      </w:rPr>
    </w:lvl>
    <w:lvl w:ilvl="1" w:tplc="CAF0D6A8">
      <w:start w:val="1"/>
      <w:numFmt w:val="bullet"/>
      <w:lvlText w:val=""/>
      <w:lvlJc w:val="left"/>
      <w:pPr>
        <w:ind w:left="1020" w:hanging="360"/>
      </w:pPr>
      <w:rPr>
        <w:rFonts w:ascii="Symbol" w:hAnsi="Symbol"/>
      </w:rPr>
    </w:lvl>
    <w:lvl w:ilvl="2" w:tplc="A9EC4136">
      <w:start w:val="1"/>
      <w:numFmt w:val="bullet"/>
      <w:lvlText w:val=""/>
      <w:lvlJc w:val="left"/>
      <w:pPr>
        <w:ind w:left="1020" w:hanging="360"/>
      </w:pPr>
      <w:rPr>
        <w:rFonts w:ascii="Symbol" w:hAnsi="Symbol"/>
      </w:rPr>
    </w:lvl>
    <w:lvl w:ilvl="3" w:tplc="39F62544">
      <w:start w:val="1"/>
      <w:numFmt w:val="bullet"/>
      <w:lvlText w:val=""/>
      <w:lvlJc w:val="left"/>
      <w:pPr>
        <w:ind w:left="1020" w:hanging="360"/>
      </w:pPr>
      <w:rPr>
        <w:rFonts w:ascii="Symbol" w:hAnsi="Symbol"/>
      </w:rPr>
    </w:lvl>
    <w:lvl w:ilvl="4" w:tplc="F4F037B6">
      <w:start w:val="1"/>
      <w:numFmt w:val="bullet"/>
      <w:lvlText w:val=""/>
      <w:lvlJc w:val="left"/>
      <w:pPr>
        <w:ind w:left="1020" w:hanging="360"/>
      </w:pPr>
      <w:rPr>
        <w:rFonts w:ascii="Symbol" w:hAnsi="Symbol"/>
      </w:rPr>
    </w:lvl>
    <w:lvl w:ilvl="5" w:tplc="99865622">
      <w:start w:val="1"/>
      <w:numFmt w:val="bullet"/>
      <w:lvlText w:val=""/>
      <w:lvlJc w:val="left"/>
      <w:pPr>
        <w:ind w:left="1020" w:hanging="360"/>
      </w:pPr>
      <w:rPr>
        <w:rFonts w:ascii="Symbol" w:hAnsi="Symbol"/>
      </w:rPr>
    </w:lvl>
    <w:lvl w:ilvl="6" w:tplc="E138B5A4">
      <w:start w:val="1"/>
      <w:numFmt w:val="bullet"/>
      <w:lvlText w:val=""/>
      <w:lvlJc w:val="left"/>
      <w:pPr>
        <w:ind w:left="1020" w:hanging="360"/>
      </w:pPr>
      <w:rPr>
        <w:rFonts w:ascii="Symbol" w:hAnsi="Symbol"/>
      </w:rPr>
    </w:lvl>
    <w:lvl w:ilvl="7" w:tplc="E65288B0">
      <w:start w:val="1"/>
      <w:numFmt w:val="bullet"/>
      <w:lvlText w:val=""/>
      <w:lvlJc w:val="left"/>
      <w:pPr>
        <w:ind w:left="1020" w:hanging="360"/>
      </w:pPr>
      <w:rPr>
        <w:rFonts w:ascii="Symbol" w:hAnsi="Symbol"/>
      </w:rPr>
    </w:lvl>
    <w:lvl w:ilvl="8" w:tplc="6B6217E2">
      <w:start w:val="1"/>
      <w:numFmt w:val="bullet"/>
      <w:lvlText w:val=""/>
      <w:lvlJc w:val="left"/>
      <w:pPr>
        <w:ind w:left="1020" w:hanging="360"/>
      </w:pPr>
      <w:rPr>
        <w:rFonts w:ascii="Symbol" w:hAnsi="Symbol"/>
      </w:rPr>
    </w:lvl>
  </w:abstractNum>
  <w:abstractNum w:abstractNumId="42" w15:restartNumberingAfterBreak="0">
    <w:nsid w:val="5A9B2A23"/>
    <w:multiLevelType w:val="hybridMultilevel"/>
    <w:tmpl w:val="6D306998"/>
    <w:lvl w:ilvl="0" w:tplc="8158A434">
      <w:start w:val="1"/>
      <w:numFmt w:val="bullet"/>
      <w:lvlText w:val=""/>
      <w:lvlJc w:val="left"/>
      <w:pPr>
        <w:ind w:left="1020" w:hanging="360"/>
      </w:pPr>
      <w:rPr>
        <w:rFonts w:ascii="Symbol" w:hAnsi="Symbol"/>
      </w:rPr>
    </w:lvl>
    <w:lvl w:ilvl="1" w:tplc="E35E3A28">
      <w:start w:val="1"/>
      <w:numFmt w:val="bullet"/>
      <w:lvlText w:val=""/>
      <w:lvlJc w:val="left"/>
      <w:pPr>
        <w:ind w:left="1020" w:hanging="360"/>
      </w:pPr>
      <w:rPr>
        <w:rFonts w:ascii="Symbol" w:hAnsi="Symbol"/>
      </w:rPr>
    </w:lvl>
    <w:lvl w:ilvl="2" w:tplc="63A078B6">
      <w:start w:val="1"/>
      <w:numFmt w:val="bullet"/>
      <w:lvlText w:val=""/>
      <w:lvlJc w:val="left"/>
      <w:pPr>
        <w:ind w:left="1020" w:hanging="360"/>
      </w:pPr>
      <w:rPr>
        <w:rFonts w:ascii="Symbol" w:hAnsi="Symbol"/>
      </w:rPr>
    </w:lvl>
    <w:lvl w:ilvl="3" w:tplc="5648810A">
      <w:start w:val="1"/>
      <w:numFmt w:val="bullet"/>
      <w:lvlText w:val=""/>
      <w:lvlJc w:val="left"/>
      <w:pPr>
        <w:ind w:left="1020" w:hanging="360"/>
      </w:pPr>
      <w:rPr>
        <w:rFonts w:ascii="Symbol" w:hAnsi="Symbol"/>
      </w:rPr>
    </w:lvl>
    <w:lvl w:ilvl="4" w:tplc="E6AAB422">
      <w:start w:val="1"/>
      <w:numFmt w:val="bullet"/>
      <w:lvlText w:val=""/>
      <w:lvlJc w:val="left"/>
      <w:pPr>
        <w:ind w:left="1020" w:hanging="360"/>
      </w:pPr>
      <w:rPr>
        <w:rFonts w:ascii="Symbol" w:hAnsi="Symbol"/>
      </w:rPr>
    </w:lvl>
    <w:lvl w:ilvl="5" w:tplc="18D4F3B0">
      <w:start w:val="1"/>
      <w:numFmt w:val="bullet"/>
      <w:lvlText w:val=""/>
      <w:lvlJc w:val="left"/>
      <w:pPr>
        <w:ind w:left="1020" w:hanging="360"/>
      </w:pPr>
      <w:rPr>
        <w:rFonts w:ascii="Symbol" w:hAnsi="Symbol"/>
      </w:rPr>
    </w:lvl>
    <w:lvl w:ilvl="6" w:tplc="3A74C01C">
      <w:start w:val="1"/>
      <w:numFmt w:val="bullet"/>
      <w:lvlText w:val=""/>
      <w:lvlJc w:val="left"/>
      <w:pPr>
        <w:ind w:left="1020" w:hanging="360"/>
      </w:pPr>
      <w:rPr>
        <w:rFonts w:ascii="Symbol" w:hAnsi="Symbol"/>
      </w:rPr>
    </w:lvl>
    <w:lvl w:ilvl="7" w:tplc="A67A3CA6">
      <w:start w:val="1"/>
      <w:numFmt w:val="bullet"/>
      <w:lvlText w:val=""/>
      <w:lvlJc w:val="left"/>
      <w:pPr>
        <w:ind w:left="1020" w:hanging="360"/>
      </w:pPr>
      <w:rPr>
        <w:rFonts w:ascii="Symbol" w:hAnsi="Symbol"/>
      </w:rPr>
    </w:lvl>
    <w:lvl w:ilvl="8" w:tplc="1AC8E77A">
      <w:start w:val="1"/>
      <w:numFmt w:val="bullet"/>
      <w:lvlText w:val=""/>
      <w:lvlJc w:val="left"/>
      <w:pPr>
        <w:ind w:left="1020" w:hanging="360"/>
      </w:pPr>
      <w:rPr>
        <w:rFonts w:ascii="Symbol" w:hAnsi="Symbol"/>
      </w:rPr>
    </w:lvl>
  </w:abstractNum>
  <w:abstractNum w:abstractNumId="43" w15:restartNumberingAfterBreak="0">
    <w:nsid w:val="5D793718"/>
    <w:multiLevelType w:val="hybridMultilevel"/>
    <w:tmpl w:val="8FB8E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FDF45E7"/>
    <w:multiLevelType w:val="hybridMultilevel"/>
    <w:tmpl w:val="FE522A2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60F1447E"/>
    <w:multiLevelType w:val="hybridMultilevel"/>
    <w:tmpl w:val="CBAAB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225760D"/>
    <w:multiLevelType w:val="hybridMultilevel"/>
    <w:tmpl w:val="558E91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26101DE"/>
    <w:multiLevelType w:val="hybridMultilevel"/>
    <w:tmpl w:val="935EF15C"/>
    <w:lvl w:ilvl="0" w:tplc="87BEE6CA">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2074" w:hanging="360"/>
      </w:pPr>
      <w:rPr>
        <w:rFonts w:ascii="Courier New" w:hAnsi="Courier New" w:cs="Courier New" w:hint="default"/>
      </w:rPr>
    </w:lvl>
    <w:lvl w:ilvl="2" w:tplc="0C090005" w:tentative="1">
      <w:start w:val="1"/>
      <w:numFmt w:val="bullet"/>
      <w:lvlText w:val=""/>
      <w:lvlJc w:val="left"/>
      <w:pPr>
        <w:ind w:left="2794" w:hanging="360"/>
      </w:pPr>
      <w:rPr>
        <w:rFonts w:ascii="Wingdings" w:hAnsi="Wingdings" w:hint="default"/>
      </w:rPr>
    </w:lvl>
    <w:lvl w:ilvl="3" w:tplc="0C090001" w:tentative="1">
      <w:start w:val="1"/>
      <w:numFmt w:val="bullet"/>
      <w:lvlText w:val=""/>
      <w:lvlJc w:val="left"/>
      <w:pPr>
        <w:ind w:left="3514" w:hanging="360"/>
      </w:pPr>
      <w:rPr>
        <w:rFonts w:ascii="Symbol" w:hAnsi="Symbol" w:hint="default"/>
      </w:rPr>
    </w:lvl>
    <w:lvl w:ilvl="4" w:tplc="0C090003" w:tentative="1">
      <w:start w:val="1"/>
      <w:numFmt w:val="bullet"/>
      <w:lvlText w:val="o"/>
      <w:lvlJc w:val="left"/>
      <w:pPr>
        <w:ind w:left="4234" w:hanging="360"/>
      </w:pPr>
      <w:rPr>
        <w:rFonts w:ascii="Courier New" w:hAnsi="Courier New" w:cs="Courier New" w:hint="default"/>
      </w:rPr>
    </w:lvl>
    <w:lvl w:ilvl="5" w:tplc="0C090005" w:tentative="1">
      <w:start w:val="1"/>
      <w:numFmt w:val="bullet"/>
      <w:lvlText w:val=""/>
      <w:lvlJc w:val="left"/>
      <w:pPr>
        <w:ind w:left="4954" w:hanging="360"/>
      </w:pPr>
      <w:rPr>
        <w:rFonts w:ascii="Wingdings" w:hAnsi="Wingdings" w:hint="default"/>
      </w:rPr>
    </w:lvl>
    <w:lvl w:ilvl="6" w:tplc="0C090001" w:tentative="1">
      <w:start w:val="1"/>
      <w:numFmt w:val="bullet"/>
      <w:lvlText w:val=""/>
      <w:lvlJc w:val="left"/>
      <w:pPr>
        <w:ind w:left="5674" w:hanging="360"/>
      </w:pPr>
      <w:rPr>
        <w:rFonts w:ascii="Symbol" w:hAnsi="Symbol" w:hint="default"/>
      </w:rPr>
    </w:lvl>
    <w:lvl w:ilvl="7" w:tplc="0C090003" w:tentative="1">
      <w:start w:val="1"/>
      <w:numFmt w:val="bullet"/>
      <w:lvlText w:val="o"/>
      <w:lvlJc w:val="left"/>
      <w:pPr>
        <w:ind w:left="6394" w:hanging="360"/>
      </w:pPr>
      <w:rPr>
        <w:rFonts w:ascii="Courier New" w:hAnsi="Courier New" w:cs="Courier New" w:hint="default"/>
      </w:rPr>
    </w:lvl>
    <w:lvl w:ilvl="8" w:tplc="0C090005" w:tentative="1">
      <w:start w:val="1"/>
      <w:numFmt w:val="bullet"/>
      <w:lvlText w:val=""/>
      <w:lvlJc w:val="left"/>
      <w:pPr>
        <w:ind w:left="7114" w:hanging="360"/>
      </w:pPr>
      <w:rPr>
        <w:rFonts w:ascii="Wingdings" w:hAnsi="Wingdings" w:hint="default"/>
      </w:rPr>
    </w:lvl>
  </w:abstractNum>
  <w:abstractNum w:abstractNumId="48" w15:restartNumberingAfterBreak="0">
    <w:nsid w:val="62A47A6A"/>
    <w:multiLevelType w:val="hybridMultilevel"/>
    <w:tmpl w:val="B5366D46"/>
    <w:lvl w:ilvl="0" w:tplc="9F143204">
      <w:start w:val="1"/>
      <w:numFmt w:val="lowerRoman"/>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3E80576"/>
    <w:multiLevelType w:val="hybridMultilevel"/>
    <w:tmpl w:val="7576A330"/>
    <w:lvl w:ilvl="0" w:tplc="F34AF83E">
      <w:start w:val="1"/>
      <w:numFmt w:val="bullet"/>
      <w:lvlText w:val=""/>
      <w:lvlJc w:val="left"/>
      <w:pPr>
        <w:ind w:left="1020" w:hanging="360"/>
      </w:pPr>
      <w:rPr>
        <w:rFonts w:ascii="Symbol" w:hAnsi="Symbol"/>
      </w:rPr>
    </w:lvl>
    <w:lvl w:ilvl="1" w:tplc="2940F84C">
      <w:start w:val="1"/>
      <w:numFmt w:val="bullet"/>
      <w:lvlText w:val=""/>
      <w:lvlJc w:val="left"/>
      <w:pPr>
        <w:ind w:left="1020" w:hanging="360"/>
      </w:pPr>
      <w:rPr>
        <w:rFonts w:ascii="Symbol" w:hAnsi="Symbol"/>
      </w:rPr>
    </w:lvl>
    <w:lvl w:ilvl="2" w:tplc="0B08B60E">
      <w:start w:val="1"/>
      <w:numFmt w:val="bullet"/>
      <w:lvlText w:val=""/>
      <w:lvlJc w:val="left"/>
      <w:pPr>
        <w:ind w:left="1020" w:hanging="360"/>
      </w:pPr>
      <w:rPr>
        <w:rFonts w:ascii="Symbol" w:hAnsi="Symbol"/>
      </w:rPr>
    </w:lvl>
    <w:lvl w:ilvl="3" w:tplc="DAB4D12E">
      <w:start w:val="1"/>
      <w:numFmt w:val="bullet"/>
      <w:lvlText w:val=""/>
      <w:lvlJc w:val="left"/>
      <w:pPr>
        <w:ind w:left="1020" w:hanging="360"/>
      </w:pPr>
      <w:rPr>
        <w:rFonts w:ascii="Symbol" w:hAnsi="Symbol"/>
      </w:rPr>
    </w:lvl>
    <w:lvl w:ilvl="4" w:tplc="8BFEF060">
      <w:start w:val="1"/>
      <w:numFmt w:val="bullet"/>
      <w:lvlText w:val=""/>
      <w:lvlJc w:val="left"/>
      <w:pPr>
        <w:ind w:left="1020" w:hanging="360"/>
      </w:pPr>
      <w:rPr>
        <w:rFonts w:ascii="Symbol" w:hAnsi="Symbol"/>
      </w:rPr>
    </w:lvl>
    <w:lvl w:ilvl="5" w:tplc="519646C0">
      <w:start w:val="1"/>
      <w:numFmt w:val="bullet"/>
      <w:lvlText w:val=""/>
      <w:lvlJc w:val="left"/>
      <w:pPr>
        <w:ind w:left="1020" w:hanging="360"/>
      </w:pPr>
      <w:rPr>
        <w:rFonts w:ascii="Symbol" w:hAnsi="Symbol"/>
      </w:rPr>
    </w:lvl>
    <w:lvl w:ilvl="6" w:tplc="B170955E">
      <w:start w:val="1"/>
      <w:numFmt w:val="bullet"/>
      <w:lvlText w:val=""/>
      <w:lvlJc w:val="left"/>
      <w:pPr>
        <w:ind w:left="1020" w:hanging="360"/>
      </w:pPr>
      <w:rPr>
        <w:rFonts w:ascii="Symbol" w:hAnsi="Symbol"/>
      </w:rPr>
    </w:lvl>
    <w:lvl w:ilvl="7" w:tplc="A9AA67B4">
      <w:start w:val="1"/>
      <w:numFmt w:val="bullet"/>
      <w:lvlText w:val=""/>
      <w:lvlJc w:val="left"/>
      <w:pPr>
        <w:ind w:left="1020" w:hanging="360"/>
      </w:pPr>
      <w:rPr>
        <w:rFonts w:ascii="Symbol" w:hAnsi="Symbol"/>
      </w:rPr>
    </w:lvl>
    <w:lvl w:ilvl="8" w:tplc="C108E914">
      <w:start w:val="1"/>
      <w:numFmt w:val="bullet"/>
      <w:lvlText w:val=""/>
      <w:lvlJc w:val="left"/>
      <w:pPr>
        <w:ind w:left="1020" w:hanging="360"/>
      </w:pPr>
      <w:rPr>
        <w:rFonts w:ascii="Symbol" w:hAnsi="Symbol"/>
      </w:rPr>
    </w:lvl>
  </w:abstractNum>
  <w:abstractNum w:abstractNumId="50" w15:restartNumberingAfterBreak="0">
    <w:nsid w:val="64642224"/>
    <w:multiLevelType w:val="hybridMultilevel"/>
    <w:tmpl w:val="5CAA6C58"/>
    <w:lvl w:ilvl="0" w:tplc="F034C2DA">
      <w:start w:val="1"/>
      <w:numFmt w:val="bullet"/>
      <w:lvlText w:val=""/>
      <w:lvlJc w:val="left"/>
      <w:pPr>
        <w:ind w:left="-983" w:hanging="360"/>
      </w:pPr>
      <w:rPr>
        <w:rFonts w:ascii="Symbol" w:hAnsi="Symbol" w:hint="default"/>
        <w:color w:val="auto"/>
        <w:sz w:val="24"/>
        <w:szCs w:val="24"/>
      </w:rPr>
    </w:lvl>
    <w:lvl w:ilvl="1" w:tplc="FFFFFFFF">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51" w15:restartNumberingAfterBreak="0">
    <w:nsid w:val="66A1059D"/>
    <w:multiLevelType w:val="hybridMultilevel"/>
    <w:tmpl w:val="1DA24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DEE0BBE"/>
    <w:multiLevelType w:val="hybridMultilevel"/>
    <w:tmpl w:val="8C669E1E"/>
    <w:lvl w:ilvl="0" w:tplc="0C090001">
      <w:start w:val="1"/>
      <w:numFmt w:val="bullet"/>
      <w:lvlText w:val=""/>
      <w:lvlJc w:val="left"/>
      <w:pPr>
        <w:ind w:left="360" w:hanging="360"/>
      </w:pPr>
      <w:rPr>
        <w:rFonts w:ascii="Symbol" w:hAnsi="Symbol" w:hint="default"/>
        <w:b w:val="0"/>
        <w:bCs w:val="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6E435A35"/>
    <w:multiLevelType w:val="hybridMultilevel"/>
    <w:tmpl w:val="E1E485CE"/>
    <w:lvl w:ilvl="0" w:tplc="87BEE6CA">
      <w:numFmt w:val="bullet"/>
      <w:lvlText w:val="-"/>
      <w:lvlJc w:val="left"/>
      <w:pPr>
        <w:ind w:left="-983" w:hanging="360"/>
      </w:pPr>
      <w:rPr>
        <w:rFonts w:ascii="Arial" w:eastAsiaTheme="minorHAnsi" w:hAnsi="Arial" w:cs="Aria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54" w15:restartNumberingAfterBreak="0">
    <w:nsid w:val="74901B49"/>
    <w:multiLevelType w:val="hybridMultilevel"/>
    <w:tmpl w:val="FB26A7AE"/>
    <w:lvl w:ilvl="0" w:tplc="32FC4546">
      <w:start w:val="1"/>
      <w:numFmt w:val="lowerRoman"/>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55" w15:restartNumberingAfterBreak="0">
    <w:nsid w:val="74C31B65"/>
    <w:multiLevelType w:val="hybridMultilevel"/>
    <w:tmpl w:val="2E42DF64"/>
    <w:lvl w:ilvl="0" w:tplc="9CBECB58">
      <w:start w:val="1"/>
      <w:numFmt w:val="bullet"/>
      <w:lvlText w:val=""/>
      <w:lvlJc w:val="left"/>
      <w:pPr>
        <w:ind w:left="1020" w:hanging="360"/>
      </w:pPr>
      <w:rPr>
        <w:rFonts w:ascii="Symbol" w:hAnsi="Symbol"/>
      </w:rPr>
    </w:lvl>
    <w:lvl w:ilvl="1" w:tplc="AD5C2CEC">
      <w:start w:val="1"/>
      <w:numFmt w:val="bullet"/>
      <w:lvlText w:val=""/>
      <w:lvlJc w:val="left"/>
      <w:pPr>
        <w:ind w:left="1020" w:hanging="360"/>
      </w:pPr>
      <w:rPr>
        <w:rFonts w:ascii="Symbol" w:hAnsi="Symbol"/>
      </w:rPr>
    </w:lvl>
    <w:lvl w:ilvl="2" w:tplc="E44A839A">
      <w:start w:val="1"/>
      <w:numFmt w:val="bullet"/>
      <w:lvlText w:val=""/>
      <w:lvlJc w:val="left"/>
      <w:pPr>
        <w:ind w:left="1020" w:hanging="360"/>
      </w:pPr>
      <w:rPr>
        <w:rFonts w:ascii="Symbol" w:hAnsi="Symbol"/>
      </w:rPr>
    </w:lvl>
    <w:lvl w:ilvl="3" w:tplc="54E2E654">
      <w:start w:val="1"/>
      <w:numFmt w:val="bullet"/>
      <w:lvlText w:val=""/>
      <w:lvlJc w:val="left"/>
      <w:pPr>
        <w:ind w:left="1020" w:hanging="360"/>
      </w:pPr>
      <w:rPr>
        <w:rFonts w:ascii="Symbol" w:hAnsi="Symbol"/>
      </w:rPr>
    </w:lvl>
    <w:lvl w:ilvl="4" w:tplc="BC42A660">
      <w:start w:val="1"/>
      <w:numFmt w:val="bullet"/>
      <w:lvlText w:val=""/>
      <w:lvlJc w:val="left"/>
      <w:pPr>
        <w:ind w:left="1020" w:hanging="360"/>
      </w:pPr>
      <w:rPr>
        <w:rFonts w:ascii="Symbol" w:hAnsi="Symbol"/>
      </w:rPr>
    </w:lvl>
    <w:lvl w:ilvl="5" w:tplc="414A1B10">
      <w:start w:val="1"/>
      <w:numFmt w:val="bullet"/>
      <w:lvlText w:val=""/>
      <w:lvlJc w:val="left"/>
      <w:pPr>
        <w:ind w:left="1020" w:hanging="360"/>
      </w:pPr>
      <w:rPr>
        <w:rFonts w:ascii="Symbol" w:hAnsi="Symbol"/>
      </w:rPr>
    </w:lvl>
    <w:lvl w:ilvl="6" w:tplc="9B14FD52">
      <w:start w:val="1"/>
      <w:numFmt w:val="bullet"/>
      <w:lvlText w:val=""/>
      <w:lvlJc w:val="left"/>
      <w:pPr>
        <w:ind w:left="1020" w:hanging="360"/>
      </w:pPr>
      <w:rPr>
        <w:rFonts w:ascii="Symbol" w:hAnsi="Symbol"/>
      </w:rPr>
    </w:lvl>
    <w:lvl w:ilvl="7" w:tplc="DC66EA1C">
      <w:start w:val="1"/>
      <w:numFmt w:val="bullet"/>
      <w:lvlText w:val=""/>
      <w:lvlJc w:val="left"/>
      <w:pPr>
        <w:ind w:left="1020" w:hanging="360"/>
      </w:pPr>
      <w:rPr>
        <w:rFonts w:ascii="Symbol" w:hAnsi="Symbol"/>
      </w:rPr>
    </w:lvl>
    <w:lvl w:ilvl="8" w:tplc="BA30644A">
      <w:start w:val="1"/>
      <w:numFmt w:val="bullet"/>
      <w:lvlText w:val=""/>
      <w:lvlJc w:val="left"/>
      <w:pPr>
        <w:ind w:left="1020" w:hanging="360"/>
      </w:pPr>
      <w:rPr>
        <w:rFonts w:ascii="Symbol" w:hAnsi="Symbol"/>
      </w:rPr>
    </w:lvl>
  </w:abstractNum>
  <w:abstractNum w:abstractNumId="56" w15:restartNumberingAfterBreak="0">
    <w:nsid w:val="77762B98"/>
    <w:multiLevelType w:val="hybridMultilevel"/>
    <w:tmpl w:val="71EAA386"/>
    <w:lvl w:ilvl="0" w:tplc="0C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C7B4BA7"/>
    <w:multiLevelType w:val="hybridMultilevel"/>
    <w:tmpl w:val="4A66C022"/>
    <w:lvl w:ilvl="0" w:tplc="4D3ED370">
      <w:start w:val="1"/>
      <w:numFmt w:val="lowerRoman"/>
      <w:lvlText w:val="(%1)"/>
      <w:lvlJc w:val="left"/>
      <w:pPr>
        <w:ind w:left="720" w:hanging="360"/>
      </w:pPr>
      <w:rPr>
        <w:rFonts w:ascii="Arial" w:eastAsia="Calibri"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D6E4762"/>
    <w:multiLevelType w:val="hybridMultilevel"/>
    <w:tmpl w:val="631A399E"/>
    <w:lvl w:ilvl="0" w:tplc="FFFFFFFF">
      <w:start w:val="1"/>
      <w:numFmt w:val="decimal"/>
      <w:lvlText w:val="%1."/>
      <w:lvlJc w:val="left"/>
      <w:pPr>
        <w:ind w:left="360" w:hanging="360"/>
      </w:pPr>
      <w:rPr>
        <w:b w:val="0"/>
        <w:bCs w:val="0"/>
      </w:r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7D7B39DA"/>
    <w:multiLevelType w:val="hybridMultilevel"/>
    <w:tmpl w:val="2A9AD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DBF645D"/>
    <w:multiLevelType w:val="hybridMultilevel"/>
    <w:tmpl w:val="23EC6B04"/>
    <w:lvl w:ilvl="0" w:tplc="000C04C2">
      <w:start w:val="1"/>
      <w:numFmt w:val="bullet"/>
      <w:lvlText w:val=""/>
      <w:lvlJc w:val="left"/>
      <w:pPr>
        <w:ind w:left="1020" w:hanging="360"/>
      </w:pPr>
      <w:rPr>
        <w:rFonts w:ascii="Symbol" w:hAnsi="Symbol"/>
      </w:rPr>
    </w:lvl>
    <w:lvl w:ilvl="1" w:tplc="DF660952">
      <w:start w:val="1"/>
      <w:numFmt w:val="bullet"/>
      <w:lvlText w:val=""/>
      <w:lvlJc w:val="left"/>
      <w:pPr>
        <w:ind w:left="1020" w:hanging="360"/>
      </w:pPr>
      <w:rPr>
        <w:rFonts w:ascii="Symbol" w:hAnsi="Symbol"/>
      </w:rPr>
    </w:lvl>
    <w:lvl w:ilvl="2" w:tplc="E0D871D8">
      <w:start w:val="1"/>
      <w:numFmt w:val="bullet"/>
      <w:lvlText w:val=""/>
      <w:lvlJc w:val="left"/>
      <w:pPr>
        <w:ind w:left="1020" w:hanging="360"/>
      </w:pPr>
      <w:rPr>
        <w:rFonts w:ascii="Symbol" w:hAnsi="Symbol"/>
      </w:rPr>
    </w:lvl>
    <w:lvl w:ilvl="3" w:tplc="D6005202">
      <w:start w:val="1"/>
      <w:numFmt w:val="bullet"/>
      <w:lvlText w:val=""/>
      <w:lvlJc w:val="left"/>
      <w:pPr>
        <w:ind w:left="1020" w:hanging="360"/>
      </w:pPr>
      <w:rPr>
        <w:rFonts w:ascii="Symbol" w:hAnsi="Symbol"/>
      </w:rPr>
    </w:lvl>
    <w:lvl w:ilvl="4" w:tplc="675A782A">
      <w:start w:val="1"/>
      <w:numFmt w:val="bullet"/>
      <w:lvlText w:val=""/>
      <w:lvlJc w:val="left"/>
      <w:pPr>
        <w:ind w:left="1020" w:hanging="360"/>
      </w:pPr>
      <w:rPr>
        <w:rFonts w:ascii="Symbol" w:hAnsi="Symbol"/>
      </w:rPr>
    </w:lvl>
    <w:lvl w:ilvl="5" w:tplc="7F124DC4">
      <w:start w:val="1"/>
      <w:numFmt w:val="bullet"/>
      <w:lvlText w:val=""/>
      <w:lvlJc w:val="left"/>
      <w:pPr>
        <w:ind w:left="1020" w:hanging="360"/>
      </w:pPr>
      <w:rPr>
        <w:rFonts w:ascii="Symbol" w:hAnsi="Symbol"/>
      </w:rPr>
    </w:lvl>
    <w:lvl w:ilvl="6" w:tplc="BF92F170">
      <w:start w:val="1"/>
      <w:numFmt w:val="bullet"/>
      <w:lvlText w:val=""/>
      <w:lvlJc w:val="left"/>
      <w:pPr>
        <w:ind w:left="1020" w:hanging="360"/>
      </w:pPr>
      <w:rPr>
        <w:rFonts w:ascii="Symbol" w:hAnsi="Symbol"/>
      </w:rPr>
    </w:lvl>
    <w:lvl w:ilvl="7" w:tplc="16168DC4">
      <w:start w:val="1"/>
      <w:numFmt w:val="bullet"/>
      <w:lvlText w:val=""/>
      <w:lvlJc w:val="left"/>
      <w:pPr>
        <w:ind w:left="1020" w:hanging="360"/>
      </w:pPr>
      <w:rPr>
        <w:rFonts w:ascii="Symbol" w:hAnsi="Symbol"/>
      </w:rPr>
    </w:lvl>
    <w:lvl w:ilvl="8" w:tplc="40569728">
      <w:start w:val="1"/>
      <w:numFmt w:val="bullet"/>
      <w:lvlText w:val=""/>
      <w:lvlJc w:val="left"/>
      <w:pPr>
        <w:ind w:left="1020" w:hanging="360"/>
      </w:pPr>
      <w:rPr>
        <w:rFonts w:ascii="Symbol" w:hAnsi="Symbol"/>
      </w:rPr>
    </w:lvl>
  </w:abstractNum>
  <w:num w:numId="1" w16cid:durableId="2021157956">
    <w:abstractNumId w:val="24"/>
  </w:num>
  <w:num w:numId="2" w16cid:durableId="615256636">
    <w:abstractNumId w:val="23"/>
  </w:num>
  <w:num w:numId="3" w16cid:durableId="134612860">
    <w:abstractNumId w:val="47"/>
  </w:num>
  <w:num w:numId="4" w16cid:durableId="531115426">
    <w:abstractNumId w:val="11"/>
  </w:num>
  <w:num w:numId="5" w16cid:durableId="324748686">
    <w:abstractNumId w:val="14"/>
  </w:num>
  <w:num w:numId="6" w16cid:durableId="201599064">
    <w:abstractNumId w:val="53"/>
  </w:num>
  <w:num w:numId="7" w16cid:durableId="2059548124">
    <w:abstractNumId w:val="50"/>
  </w:num>
  <w:num w:numId="8" w16cid:durableId="11155182">
    <w:abstractNumId w:val="6"/>
  </w:num>
  <w:num w:numId="9" w16cid:durableId="746731949">
    <w:abstractNumId w:val="35"/>
  </w:num>
  <w:num w:numId="10" w16cid:durableId="1905947549">
    <w:abstractNumId w:val="4"/>
  </w:num>
  <w:num w:numId="11" w16cid:durableId="407001228">
    <w:abstractNumId w:val="56"/>
  </w:num>
  <w:num w:numId="12" w16cid:durableId="1250044694">
    <w:abstractNumId w:val="58"/>
  </w:num>
  <w:num w:numId="13" w16cid:durableId="428352899">
    <w:abstractNumId w:val="52"/>
  </w:num>
  <w:num w:numId="14" w16cid:durableId="1955936363">
    <w:abstractNumId w:val="33"/>
    <w:lvlOverride w:ilvl="0">
      <w:startOverride w:val="1"/>
    </w:lvlOverride>
  </w:num>
  <w:num w:numId="15" w16cid:durableId="2116751384">
    <w:abstractNumId w:val="9"/>
  </w:num>
  <w:num w:numId="16" w16cid:durableId="711345885">
    <w:abstractNumId w:val="37"/>
  </w:num>
  <w:num w:numId="17" w16cid:durableId="526917411">
    <w:abstractNumId w:val="29"/>
  </w:num>
  <w:num w:numId="18" w16cid:durableId="113328046">
    <w:abstractNumId w:val="18"/>
  </w:num>
  <w:num w:numId="19" w16cid:durableId="48388417">
    <w:abstractNumId w:val="48"/>
  </w:num>
  <w:num w:numId="20" w16cid:durableId="1764913371">
    <w:abstractNumId w:val="40"/>
  </w:num>
  <w:num w:numId="21" w16cid:durableId="969165290">
    <w:abstractNumId w:val="31"/>
  </w:num>
  <w:num w:numId="22" w16cid:durableId="951136377">
    <w:abstractNumId w:val="27"/>
  </w:num>
  <w:num w:numId="23" w16cid:durableId="393167035">
    <w:abstractNumId w:val="8"/>
  </w:num>
  <w:num w:numId="24" w16cid:durableId="1631861627">
    <w:abstractNumId w:val="10"/>
  </w:num>
  <w:num w:numId="25" w16cid:durableId="453989051">
    <w:abstractNumId w:val="57"/>
  </w:num>
  <w:num w:numId="26" w16cid:durableId="1563834170">
    <w:abstractNumId w:val="46"/>
  </w:num>
  <w:num w:numId="27" w16cid:durableId="286014907">
    <w:abstractNumId w:val="2"/>
  </w:num>
  <w:num w:numId="28" w16cid:durableId="750738534">
    <w:abstractNumId w:val="54"/>
  </w:num>
  <w:num w:numId="29" w16cid:durableId="2012489204">
    <w:abstractNumId w:val="28"/>
  </w:num>
  <w:num w:numId="30" w16cid:durableId="1393694211">
    <w:abstractNumId w:val="32"/>
  </w:num>
  <w:num w:numId="31" w16cid:durableId="1355615623">
    <w:abstractNumId w:val="19"/>
  </w:num>
  <w:num w:numId="32" w16cid:durableId="1170293776">
    <w:abstractNumId w:val="45"/>
  </w:num>
  <w:num w:numId="33" w16cid:durableId="96294881">
    <w:abstractNumId w:val="12"/>
  </w:num>
  <w:num w:numId="34" w16cid:durableId="1023674803">
    <w:abstractNumId w:val="38"/>
  </w:num>
  <w:num w:numId="35" w16cid:durableId="1092092546">
    <w:abstractNumId w:val="3"/>
  </w:num>
  <w:num w:numId="36" w16cid:durableId="516696734">
    <w:abstractNumId w:val="15"/>
  </w:num>
  <w:num w:numId="37" w16cid:durableId="1675768552">
    <w:abstractNumId w:val="55"/>
  </w:num>
  <w:num w:numId="38" w16cid:durableId="1762532892">
    <w:abstractNumId w:val="42"/>
  </w:num>
  <w:num w:numId="39" w16cid:durableId="1707214614">
    <w:abstractNumId w:val="34"/>
  </w:num>
  <w:num w:numId="40" w16cid:durableId="761728690">
    <w:abstractNumId w:val="49"/>
  </w:num>
  <w:num w:numId="41" w16cid:durableId="278800570">
    <w:abstractNumId w:val="7"/>
  </w:num>
  <w:num w:numId="42" w16cid:durableId="1076900585">
    <w:abstractNumId w:val="60"/>
  </w:num>
  <w:num w:numId="43" w16cid:durableId="1390497824">
    <w:abstractNumId w:val="41"/>
  </w:num>
  <w:num w:numId="44" w16cid:durableId="1765494981">
    <w:abstractNumId w:val="0"/>
  </w:num>
  <w:num w:numId="45" w16cid:durableId="345137419">
    <w:abstractNumId w:val="22"/>
  </w:num>
  <w:num w:numId="46" w16cid:durableId="121504035">
    <w:abstractNumId w:val="0"/>
  </w:num>
  <w:num w:numId="47" w16cid:durableId="1793205215">
    <w:abstractNumId w:val="39"/>
  </w:num>
  <w:num w:numId="48" w16cid:durableId="2125807407">
    <w:abstractNumId w:val="21"/>
  </w:num>
  <w:num w:numId="49" w16cid:durableId="2062433392">
    <w:abstractNumId w:val="30"/>
  </w:num>
  <w:num w:numId="50" w16cid:durableId="1379236368">
    <w:abstractNumId w:val="59"/>
  </w:num>
  <w:num w:numId="51" w16cid:durableId="469134964">
    <w:abstractNumId w:val="20"/>
  </w:num>
  <w:num w:numId="52" w16cid:durableId="2054883524">
    <w:abstractNumId w:val="1"/>
  </w:num>
  <w:num w:numId="53" w16cid:durableId="638612879">
    <w:abstractNumId w:val="25"/>
  </w:num>
  <w:num w:numId="54" w16cid:durableId="1322923807">
    <w:abstractNumId w:val="51"/>
  </w:num>
  <w:num w:numId="55" w16cid:durableId="530387516">
    <w:abstractNumId w:val="26"/>
  </w:num>
  <w:num w:numId="56" w16cid:durableId="967661023">
    <w:abstractNumId w:val="5"/>
  </w:num>
  <w:num w:numId="57" w16cid:durableId="1127815392">
    <w:abstractNumId w:val="17"/>
  </w:num>
  <w:num w:numId="58" w16cid:durableId="311519364">
    <w:abstractNumId w:val="13"/>
  </w:num>
  <w:num w:numId="59" w16cid:durableId="243102177">
    <w:abstractNumId w:val="44"/>
  </w:num>
  <w:num w:numId="60" w16cid:durableId="738402064">
    <w:abstractNumId w:val="43"/>
  </w:num>
  <w:num w:numId="61" w16cid:durableId="55738124">
    <w:abstractNumId w:val="36"/>
  </w:num>
  <w:num w:numId="62" w16cid:durableId="1430463680">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4C"/>
    <w:rsid w:val="000055CA"/>
    <w:rsid w:val="00013C61"/>
    <w:rsid w:val="00025A57"/>
    <w:rsid w:val="0002625F"/>
    <w:rsid w:val="0002768E"/>
    <w:rsid w:val="00037EF2"/>
    <w:rsid w:val="0005265F"/>
    <w:rsid w:val="00063D37"/>
    <w:rsid w:val="000651C7"/>
    <w:rsid w:val="000668D4"/>
    <w:rsid w:val="00066A9B"/>
    <w:rsid w:val="000716B4"/>
    <w:rsid w:val="00074AC8"/>
    <w:rsid w:val="000832D8"/>
    <w:rsid w:val="0008501D"/>
    <w:rsid w:val="000879AE"/>
    <w:rsid w:val="000904FA"/>
    <w:rsid w:val="000912AE"/>
    <w:rsid w:val="000927D7"/>
    <w:rsid w:val="00093563"/>
    <w:rsid w:val="00096BFC"/>
    <w:rsid w:val="000979FB"/>
    <w:rsid w:val="000B145C"/>
    <w:rsid w:val="000B5A4A"/>
    <w:rsid w:val="000C0B07"/>
    <w:rsid w:val="000C577E"/>
    <w:rsid w:val="000C6EC3"/>
    <w:rsid w:val="000C7B9E"/>
    <w:rsid w:val="000D0F01"/>
    <w:rsid w:val="000D2074"/>
    <w:rsid w:val="000D4F72"/>
    <w:rsid w:val="000D5159"/>
    <w:rsid w:val="000E3AD5"/>
    <w:rsid w:val="000E3BCB"/>
    <w:rsid w:val="00100276"/>
    <w:rsid w:val="00100A3E"/>
    <w:rsid w:val="001011FC"/>
    <w:rsid w:val="001052EE"/>
    <w:rsid w:val="00122A5C"/>
    <w:rsid w:val="0012573D"/>
    <w:rsid w:val="001314C2"/>
    <w:rsid w:val="0013253B"/>
    <w:rsid w:val="001410F1"/>
    <w:rsid w:val="00141C41"/>
    <w:rsid w:val="00143F09"/>
    <w:rsid w:val="001523E9"/>
    <w:rsid w:val="001527DE"/>
    <w:rsid w:val="001544CC"/>
    <w:rsid w:val="0016716B"/>
    <w:rsid w:val="0017321E"/>
    <w:rsid w:val="00176399"/>
    <w:rsid w:val="00177C99"/>
    <w:rsid w:val="00185733"/>
    <w:rsid w:val="00187DB4"/>
    <w:rsid w:val="0019243E"/>
    <w:rsid w:val="00193BBC"/>
    <w:rsid w:val="0019756A"/>
    <w:rsid w:val="00197657"/>
    <w:rsid w:val="001A1EA6"/>
    <w:rsid w:val="001A29AF"/>
    <w:rsid w:val="001C0084"/>
    <w:rsid w:val="001C4433"/>
    <w:rsid w:val="001D4827"/>
    <w:rsid w:val="001E6EBE"/>
    <w:rsid w:val="001F105A"/>
    <w:rsid w:val="00203DFF"/>
    <w:rsid w:val="00204B4B"/>
    <w:rsid w:val="002066E4"/>
    <w:rsid w:val="00210972"/>
    <w:rsid w:val="00231605"/>
    <w:rsid w:val="002349A7"/>
    <w:rsid w:val="00236C2E"/>
    <w:rsid w:val="002402E2"/>
    <w:rsid w:val="00250C8E"/>
    <w:rsid w:val="00252532"/>
    <w:rsid w:val="00255857"/>
    <w:rsid w:val="00256998"/>
    <w:rsid w:val="0026018A"/>
    <w:rsid w:val="0028609D"/>
    <w:rsid w:val="00290565"/>
    <w:rsid w:val="002919F6"/>
    <w:rsid w:val="00297E61"/>
    <w:rsid w:val="002A3F49"/>
    <w:rsid w:val="002B306F"/>
    <w:rsid w:val="002B745D"/>
    <w:rsid w:val="002C05AB"/>
    <w:rsid w:val="002C2D66"/>
    <w:rsid w:val="002D1E2B"/>
    <w:rsid w:val="002D2D9F"/>
    <w:rsid w:val="002D3805"/>
    <w:rsid w:val="002D6FC0"/>
    <w:rsid w:val="002F16D3"/>
    <w:rsid w:val="003063C9"/>
    <w:rsid w:val="00317C3A"/>
    <w:rsid w:val="00320552"/>
    <w:rsid w:val="00321F99"/>
    <w:rsid w:val="00326A8C"/>
    <w:rsid w:val="00334807"/>
    <w:rsid w:val="00345E40"/>
    <w:rsid w:val="00353966"/>
    <w:rsid w:val="003541F2"/>
    <w:rsid w:val="003553F0"/>
    <w:rsid w:val="0035551C"/>
    <w:rsid w:val="003562B9"/>
    <w:rsid w:val="003570F2"/>
    <w:rsid w:val="00360412"/>
    <w:rsid w:val="00366B86"/>
    <w:rsid w:val="00371723"/>
    <w:rsid w:val="00374269"/>
    <w:rsid w:val="003801CC"/>
    <w:rsid w:val="0038165C"/>
    <w:rsid w:val="00383353"/>
    <w:rsid w:val="003905FB"/>
    <w:rsid w:val="00394464"/>
    <w:rsid w:val="003A2C12"/>
    <w:rsid w:val="003A5E38"/>
    <w:rsid w:val="003A670B"/>
    <w:rsid w:val="003C18B4"/>
    <w:rsid w:val="003C542B"/>
    <w:rsid w:val="003C6A68"/>
    <w:rsid w:val="003D3FD5"/>
    <w:rsid w:val="003D646D"/>
    <w:rsid w:val="003D726F"/>
    <w:rsid w:val="003E03B1"/>
    <w:rsid w:val="003E10BA"/>
    <w:rsid w:val="003F2475"/>
    <w:rsid w:val="003F2E41"/>
    <w:rsid w:val="003F753B"/>
    <w:rsid w:val="004004D0"/>
    <w:rsid w:val="00404136"/>
    <w:rsid w:val="00425202"/>
    <w:rsid w:val="00430ED6"/>
    <w:rsid w:val="00433F0A"/>
    <w:rsid w:val="00436794"/>
    <w:rsid w:val="0045097A"/>
    <w:rsid w:val="00451488"/>
    <w:rsid w:val="00452E57"/>
    <w:rsid w:val="004543F9"/>
    <w:rsid w:val="00456C16"/>
    <w:rsid w:val="00457F0F"/>
    <w:rsid w:val="00474EFD"/>
    <w:rsid w:val="00483DC6"/>
    <w:rsid w:val="004853DB"/>
    <w:rsid w:val="004937F0"/>
    <w:rsid w:val="004B3BFA"/>
    <w:rsid w:val="004B4046"/>
    <w:rsid w:val="004D0ED1"/>
    <w:rsid w:val="004D494A"/>
    <w:rsid w:val="005007B3"/>
    <w:rsid w:val="0051132C"/>
    <w:rsid w:val="0051324F"/>
    <w:rsid w:val="005177CD"/>
    <w:rsid w:val="005208CE"/>
    <w:rsid w:val="00523F8A"/>
    <w:rsid w:val="00524C81"/>
    <w:rsid w:val="00543227"/>
    <w:rsid w:val="00544100"/>
    <w:rsid w:val="00552174"/>
    <w:rsid w:val="00554A08"/>
    <w:rsid w:val="00555CB0"/>
    <w:rsid w:val="005604C1"/>
    <w:rsid w:val="00561C7D"/>
    <w:rsid w:val="00563DF5"/>
    <w:rsid w:val="00564C60"/>
    <w:rsid w:val="00564EA5"/>
    <w:rsid w:val="005729A3"/>
    <w:rsid w:val="00574FFC"/>
    <w:rsid w:val="0057590B"/>
    <w:rsid w:val="005767B8"/>
    <w:rsid w:val="005819DF"/>
    <w:rsid w:val="005B0B5E"/>
    <w:rsid w:val="005B76AF"/>
    <w:rsid w:val="005C2EDC"/>
    <w:rsid w:val="005C7FA1"/>
    <w:rsid w:val="005D349B"/>
    <w:rsid w:val="005E1F97"/>
    <w:rsid w:val="005E3394"/>
    <w:rsid w:val="005E4F8E"/>
    <w:rsid w:val="005E5287"/>
    <w:rsid w:val="005F2866"/>
    <w:rsid w:val="005F3EE3"/>
    <w:rsid w:val="005F6E5F"/>
    <w:rsid w:val="00600DE6"/>
    <w:rsid w:val="00606883"/>
    <w:rsid w:val="00610FCA"/>
    <w:rsid w:val="00642C64"/>
    <w:rsid w:val="00644AE4"/>
    <w:rsid w:val="00647B7D"/>
    <w:rsid w:val="00651DEF"/>
    <w:rsid w:val="0065567D"/>
    <w:rsid w:val="00665337"/>
    <w:rsid w:val="0067687A"/>
    <w:rsid w:val="006775F2"/>
    <w:rsid w:val="00682A39"/>
    <w:rsid w:val="006834FD"/>
    <w:rsid w:val="00683543"/>
    <w:rsid w:val="00685188"/>
    <w:rsid w:val="006940B3"/>
    <w:rsid w:val="00694AEC"/>
    <w:rsid w:val="0069632B"/>
    <w:rsid w:val="006A00D2"/>
    <w:rsid w:val="006A53B3"/>
    <w:rsid w:val="006B0389"/>
    <w:rsid w:val="006B3507"/>
    <w:rsid w:val="006B45A7"/>
    <w:rsid w:val="006B58B0"/>
    <w:rsid w:val="006C080C"/>
    <w:rsid w:val="006C4D0E"/>
    <w:rsid w:val="006C6F7A"/>
    <w:rsid w:val="006D03A4"/>
    <w:rsid w:val="006D4102"/>
    <w:rsid w:val="006E16B1"/>
    <w:rsid w:val="006E19B0"/>
    <w:rsid w:val="006E3976"/>
    <w:rsid w:val="006F16DE"/>
    <w:rsid w:val="0070561C"/>
    <w:rsid w:val="0070643C"/>
    <w:rsid w:val="007075CE"/>
    <w:rsid w:val="00707AD3"/>
    <w:rsid w:val="0071536F"/>
    <w:rsid w:val="00716934"/>
    <w:rsid w:val="007177CE"/>
    <w:rsid w:val="00722DD0"/>
    <w:rsid w:val="00725C5D"/>
    <w:rsid w:val="00725E9D"/>
    <w:rsid w:val="00730120"/>
    <w:rsid w:val="00733776"/>
    <w:rsid w:val="00734538"/>
    <w:rsid w:val="00734961"/>
    <w:rsid w:val="00734B72"/>
    <w:rsid w:val="00752FFE"/>
    <w:rsid w:val="00757A9C"/>
    <w:rsid w:val="007629EF"/>
    <w:rsid w:val="0077181F"/>
    <w:rsid w:val="00790F1A"/>
    <w:rsid w:val="007A0BC5"/>
    <w:rsid w:val="007A7007"/>
    <w:rsid w:val="007C2A7B"/>
    <w:rsid w:val="007C64BA"/>
    <w:rsid w:val="007D07D0"/>
    <w:rsid w:val="007D2ACF"/>
    <w:rsid w:val="007D39D4"/>
    <w:rsid w:val="007D67AA"/>
    <w:rsid w:val="007E38F9"/>
    <w:rsid w:val="007E7DBE"/>
    <w:rsid w:val="007F6F4A"/>
    <w:rsid w:val="008030FC"/>
    <w:rsid w:val="00803815"/>
    <w:rsid w:val="00812386"/>
    <w:rsid w:val="008203FF"/>
    <w:rsid w:val="00821650"/>
    <w:rsid w:val="00821F2E"/>
    <w:rsid w:val="00822AE3"/>
    <w:rsid w:val="00822BA7"/>
    <w:rsid w:val="00825763"/>
    <w:rsid w:val="008308E3"/>
    <w:rsid w:val="00833364"/>
    <w:rsid w:val="00835116"/>
    <w:rsid w:val="00835A29"/>
    <w:rsid w:val="0084765E"/>
    <w:rsid w:val="00847E37"/>
    <w:rsid w:val="0087196E"/>
    <w:rsid w:val="00873A21"/>
    <w:rsid w:val="00882C2A"/>
    <w:rsid w:val="00890050"/>
    <w:rsid w:val="008943B0"/>
    <w:rsid w:val="00894538"/>
    <w:rsid w:val="008A2419"/>
    <w:rsid w:val="008A52B5"/>
    <w:rsid w:val="008A610C"/>
    <w:rsid w:val="008C1420"/>
    <w:rsid w:val="008C5FAF"/>
    <w:rsid w:val="008D4D77"/>
    <w:rsid w:val="008E332F"/>
    <w:rsid w:val="008E39DD"/>
    <w:rsid w:val="008F52D5"/>
    <w:rsid w:val="008F62E1"/>
    <w:rsid w:val="008F6353"/>
    <w:rsid w:val="008F77EC"/>
    <w:rsid w:val="00902F62"/>
    <w:rsid w:val="00904925"/>
    <w:rsid w:val="0092484B"/>
    <w:rsid w:val="0092575E"/>
    <w:rsid w:val="00927FD6"/>
    <w:rsid w:val="00935F60"/>
    <w:rsid w:val="0093657F"/>
    <w:rsid w:val="00941869"/>
    <w:rsid w:val="00945839"/>
    <w:rsid w:val="009465EC"/>
    <w:rsid w:val="009521F1"/>
    <w:rsid w:val="009618C3"/>
    <w:rsid w:val="00962143"/>
    <w:rsid w:val="009729EB"/>
    <w:rsid w:val="00974D28"/>
    <w:rsid w:val="009818BF"/>
    <w:rsid w:val="009822DC"/>
    <w:rsid w:val="00984A44"/>
    <w:rsid w:val="009916F6"/>
    <w:rsid w:val="00993ACE"/>
    <w:rsid w:val="009B7B81"/>
    <w:rsid w:val="009C5EEA"/>
    <w:rsid w:val="009D5B4E"/>
    <w:rsid w:val="009E15C3"/>
    <w:rsid w:val="009E220E"/>
    <w:rsid w:val="009E231B"/>
    <w:rsid w:val="009E3D68"/>
    <w:rsid w:val="009F6B99"/>
    <w:rsid w:val="00A05877"/>
    <w:rsid w:val="00A24A88"/>
    <w:rsid w:val="00A24B5B"/>
    <w:rsid w:val="00A256FA"/>
    <w:rsid w:val="00A27417"/>
    <w:rsid w:val="00A370F9"/>
    <w:rsid w:val="00A447F8"/>
    <w:rsid w:val="00A51C2E"/>
    <w:rsid w:val="00A55A22"/>
    <w:rsid w:val="00A601F5"/>
    <w:rsid w:val="00A604DF"/>
    <w:rsid w:val="00A60A2E"/>
    <w:rsid w:val="00A62413"/>
    <w:rsid w:val="00A62C11"/>
    <w:rsid w:val="00A6322D"/>
    <w:rsid w:val="00A67572"/>
    <w:rsid w:val="00A72268"/>
    <w:rsid w:val="00A8041D"/>
    <w:rsid w:val="00A8576D"/>
    <w:rsid w:val="00A86960"/>
    <w:rsid w:val="00A909B0"/>
    <w:rsid w:val="00A92BAC"/>
    <w:rsid w:val="00AA2060"/>
    <w:rsid w:val="00AA26C1"/>
    <w:rsid w:val="00AA36EF"/>
    <w:rsid w:val="00AA78C6"/>
    <w:rsid w:val="00AB65F4"/>
    <w:rsid w:val="00AC0F1E"/>
    <w:rsid w:val="00AD0A61"/>
    <w:rsid w:val="00AD610C"/>
    <w:rsid w:val="00AD7082"/>
    <w:rsid w:val="00AE55D1"/>
    <w:rsid w:val="00AF7F54"/>
    <w:rsid w:val="00B257CC"/>
    <w:rsid w:val="00B31400"/>
    <w:rsid w:val="00B34A35"/>
    <w:rsid w:val="00B34DA0"/>
    <w:rsid w:val="00B35417"/>
    <w:rsid w:val="00B35E5F"/>
    <w:rsid w:val="00B36130"/>
    <w:rsid w:val="00B43E67"/>
    <w:rsid w:val="00B51247"/>
    <w:rsid w:val="00B54807"/>
    <w:rsid w:val="00B70290"/>
    <w:rsid w:val="00B74209"/>
    <w:rsid w:val="00B80947"/>
    <w:rsid w:val="00B826FD"/>
    <w:rsid w:val="00B844B1"/>
    <w:rsid w:val="00B87E16"/>
    <w:rsid w:val="00B962F6"/>
    <w:rsid w:val="00BA0201"/>
    <w:rsid w:val="00BB0D99"/>
    <w:rsid w:val="00BB2240"/>
    <w:rsid w:val="00BB6F28"/>
    <w:rsid w:val="00BC6163"/>
    <w:rsid w:val="00BC7DE2"/>
    <w:rsid w:val="00BD56CE"/>
    <w:rsid w:val="00BE3020"/>
    <w:rsid w:val="00BE7695"/>
    <w:rsid w:val="00BF7B37"/>
    <w:rsid w:val="00C01A3A"/>
    <w:rsid w:val="00C07A82"/>
    <w:rsid w:val="00C20A88"/>
    <w:rsid w:val="00C2275A"/>
    <w:rsid w:val="00C34A51"/>
    <w:rsid w:val="00C42DBA"/>
    <w:rsid w:val="00C438FA"/>
    <w:rsid w:val="00C478AF"/>
    <w:rsid w:val="00C632C5"/>
    <w:rsid w:val="00C71D5D"/>
    <w:rsid w:val="00C72A50"/>
    <w:rsid w:val="00C75CE9"/>
    <w:rsid w:val="00C76C0D"/>
    <w:rsid w:val="00C924FD"/>
    <w:rsid w:val="00C94965"/>
    <w:rsid w:val="00C9580C"/>
    <w:rsid w:val="00C9713B"/>
    <w:rsid w:val="00CB1A0E"/>
    <w:rsid w:val="00CB2A3D"/>
    <w:rsid w:val="00CB3F50"/>
    <w:rsid w:val="00CC0D63"/>
    <w:rsid w:val="00CC3A61"/>
    <w:rsid w:val="00CC5653"/>
    <w:rsid w:val="00CD5651"/>
    <w:rsid w:val="00CD574D"/>
    <w:rsid w:val="00CE1BCB"/>
    <w:rsid w:val="00CE5DF9"/>
    <w:rsid w:val="00CF0063"/>
    <w:rsid w:val="00CF63AA"/>
    <w:rsid w:val="00D00C4A"/>
    <w:rsid w:val="00D05FF0"/>
    <w:rsid w:val="00D14D99"/>
    <w:rsid w:val="00D2249F"/>
    <w:rsid w:val="00D22B05"/>
    <w:rsid w:val="00D2520B"/>
    <w:rsid w:val="00D3090D"/>
    <w:rsid w:val="00D3238D"/>
    <w:rsid w:val="00D40E4C"/>
    <w:rsid w:val="00D50C49"/>
    <w:rsid w:val="00D54140"/>
    <w:rsid w:val="00D63AA7"/>
    <w:rsid w:val="00D661DA"/>
    <w:rsid w:val="00D77F35"/>
    <w:rsid w:val="00DA196C"/>
    <w:rsid w:val="00DA3E24"/>
    <w:rsid w:val="00DB0F47"/>
    <w:rsid w:val="00DD346B"/>
    <w:rsid w:val="00DD57AE"/>
    <w:rsid w:val="00DE2DC4"/>
    <w:rsid w:val="00DF0FB9"/>
    <w:rsid w:val="00E019AB"/>
    <w:rsid w:val="00E04B8B"/>
    <w:rsid w:val="00E1154B"/>
    <w:rsid w:val="00E13FBC"/>
    <w:rsid w:val="00E1794E"/>
    <w:rsid w:val="00E2314B"/>
    <w:rsid w:val="00E2368F"/>
    <w:rsid w:val="00E23AEE"/>
    <w:rsid w:val="00E262B3"/>
    <w:rsid w:val="00E26945"/>
    <w:rsid w:val="00E33634"/>
    <w:rsid w:val="00E3502B"/>
    <w:rsid w:val="00E37BE8"/>
    <w:rsid w:val="00E37C0B"/>
    <w:rsid w:val="00E53B6A"/>
    <w:rsid w:val="00E5724E"/>
    <w:rsid w:val="00E6315A"/>
    <w:rsid w:val="00E63A06"/>
    <w:rsid w:val="00E70ED1"/>
    <w:rsid w:val="00E73938"/>
    <w:rsid w:val="00E73AAF"/>
    <w:rsid w:val="00E7467A"/>
    <w:rsid w:val="00E83F75"/>
    <w:rsid w:val="00E92DEA"/>
    <w:rsid w:val="00EB083A"/>
    <w:rsid w:val="00EB1621"/>
    <w:rsid w:val="00EB76A9"/>
    <w:rsid w:val="00ED195B"/>
    <w:rsid w:val="00ED26CE"/>
    <w:rsid w:val="00ED312D"/>
    <w:rsid w:val="00EE2A0E"/>
    <w:rsid w:val="00EE4A29"/>
    <w:rsid w:val="00EF5FB7"/>
    <w:rsid w:val="00F02358"/>
    <w:rsid w:val="00F036A6"/>
    <w:rsid w:val="00F23D24"/>
    <w:rsid w:val="00F31A88"/>
    <w:rsid w:val="00F46BA8"/>
    <w:rsid w:val="00F55AA2"/>
    <w:rsid w:val="00F5709B"/>
    <w:rsid w:val="00F60C99"/>
    <w:rsid w:val="00F641B9"/>
    <w:rsid w:val="00F653D5"/>
    <w:rsid w:val="00F659B2"/>
    <w:rsid w:val="00F70182"/>
    <w:rsid w:val="00F71B2E"/>
    <w:rsid w:val="00F81641"/>
    <w:rsid w:val="00F91CF4"/>
    <w:rsid w:val="00F961DA"/>
    <w:rsid w:val="00FA2CEC"/>
    <w:rsid w:val="00FA46DD"/>
    <w:rsid w:val="00FA4C1B"/>
    <w:rsid w:val="00FC1CDB"/>
    <w:rsid w:val="00FC4C3D"/>
    <w:rsid w:val="00FD5F77"/>
    <w:rsid w:val="00FD6F8F"/>
    <w:rsid w:val="00FD74E6"/>
    <w:rsid w:val="00FF1882"/>
    <w:rsid w:val="00FF4052"/>
    <w:rsid w:val="00FF46F4"/>
    <w:rsid w:val="00FF4E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F86DB"/>
  <w15:chartTrackingRefBased/>
  <w15:docId w15:val="{DB8E031E-3313-43DA-BE8D-C6DFCA9A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F60"/>
  </w:style>
  <w:style w:type="paragraph" w:styleId="Heading1">
    <w:name w:val="heading 1"/>
    <w:basedOn w:val="Normal"/>
    <w:next w:val="Normal"/>
    <w:link w:val="Heading1Char"/>
    <w:uiPriority w:val="9"/>
    <w:qFormat/>
    <w:rsid w:val="00D40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1400"/>
    <w:pPr>
      <w:keepNext/>
      <w:keepLines/>
      <w:spacing w:before="160" w:after="80"/>
      <w:outlineLvl w:val="1"/>
    </w:pPr>
    <w:rPr>
      <w:rFonts w:asciiTheme="majorHAnsi" w:eastAsiaTheme="majorEastAsia" w:hAnsiTheme="majorHAnsi" w:cstheme="majorBidi"/>
      <w:b/>
      <w:color w:val="F79C2C"/>
      <w:sz w:val="32"/>
      <w:szCs w:val="32"/>
    </w:rPr>
  </w:style>
  <w:style w:type="paragraph" w:styleId="Heading3">
    <w:name w:val="heading 3"/>
    <w:basedOn w:val="Normal"/>
    <w:next w:val="Normal"/>
    <w:link w:val="Heading3Char"/>
    <w:uiPriority w:val="9"/>
    <w:unhideWhenUsed/>
    <w:qFormat/>
    <w:rsid w:val="00A92BAC"/>
    <w:pPr>
      <w:keepNext/>
      <w:keepLines/>
      <w:spacing w:before="160" w:after="80"/>
      <w:outlineLvl w:val="2"/>
    </w:pPr>
    <w:rPr>
      <w:rFonts w:eastAsiaTheme="majorEastAsia" w:cstheme="majorBidi"/>
      <w:b/>
      <w:color w:val="000000" w:themeColor="text1"/>
      <w:sz w:val="28"/>
      <w:szCs w:val="28"/>
    </w:rPr>
  </w:style>
  <w:style w:type="paragraph" w:styleId="Heading4">
    <w:name w:val="heading 4"/>
    <w:basedOn w:val="Normal"/>
    <w:next w:val="Normal"/>
    <w:link w:val="Heading4Char"/>
    <w:uiPriority w:val="9"/>
    <w:semiHidden/>
    <w:unhideWhenUsed/>
    <w:qFormat/>
    <w:rsid w:val="00D40E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E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E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E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E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E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E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1400"/>
    <w:rPr>
      <w:rFonts w:asciiTheme="majorHAnsi" w:eastAsiaTheme="majorEastAsia" w:hAnsiTheme="majorHAnsi" w:cstheme="majorBidi"/>
      <w:b/>
      <w:color w:val="F79C2C"/>
      <w:sz w:val="32"/>
      <w:szCs w:val="32"/>
    </w:rPr>
  </w:style>
  <w:style w:type="character" w:customStyle="1" w:styleId="Heading3Char">
    <w:name w:val="Heading 3 Char"/>
    <w:basedOn w:val="DefaultParagraphFont"/>
    <w:link w:val="Heading3"/>
    <w:uiPriority w:val="9"/>
    <w:rsid w:val="00A92BAC"/>
    <w:rPr>
      <w:rFonts w:eastAsiaTheme="majorEastAsia" w:cstheme="majorBidi"/>
      <w:b/>
      <w:color w:val="000000" w:themeColor="text1"/>
      <w:sz w:val="28"/>
      <w:szCs w:val="28"/>
    </w:rPr>
  </w:style>
  <w:style w:type="character" w:customStyle="1" w:styleId="Heading4Char">
    <w:name w:val="Heading 4 Char"/>
    <w:basedOn w:val="DefaultParagraphFont"/>
    <w:link w:val="Heading4"/>
    <w:uiPriority w:val="9"/>
    <w:semiHidden/>
    <w:rsid w:val="00D40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E4C"/>
    <w:rPr>
      <w:rFonts w:eastAsiaTheme="majorEastAsia" w:cstheme="majorBidi"/>
      <w:color w:val="272727" w:themeColor="text1" w:themeTint="D8"/>
    </w:rPr>
  </w:style>
  <w:style w:type="paragraph" w:styleId="Title">
    <w:name w:val="Title"/>
    <w:basedOn w:val="Normal"/>
    <w:next w:val="Normal"/>
    <w:link w:val="TitleChar"/>
    <w:uiPriority w:val="10"/>
    <w:qFormat/>
    <w:rsid w:val="00D40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E4C"/>
    <w:pPr>
      <w:spacing w:before="160"/>
      <w:jc w:val="center"/>
    </w:pPr>
    <w:rPr>
      <w:i/>
      <w:iCs/>
      <w:color w:val="404040" w:themeColor="text1" w:themeTint="BF"/>
    </w:rPr>
  </w:style>
  <w:style w:type="character" w:customStyle="1" w:styleId="QuoteChar">
    <w:name w:val="Quote Char"/>
    <w:basedOn w:val="DefaultParagraphFont"/>
    <w:link w:val="Quote"/>
    <w:uiPriority w:val="29"/>
    <w:rsid w:val="00D40E4C"/>
    <w:rPr>
      <w:i/>
      <w:iCs/>
      <w:color w:val="404040" w:themeColor="text1" w:themeTint="BF"/>
    </w:rPr>
  </w:style>
  <w:style w:type="paragraph" w:styleId="ListParagraph">
    <w:name w:val="List Paragraph"/>
    <w:basedOn w:val="Normal"/>
    <w:link w:val="ListParagraphChar"/>
    <w:uiPriority w:val="34"/>
    <w:qFormat/>
    <w:rsid w:val="00D40E4C"/>
    <w:pPr>
      <w:ind w:left="720"/>
      <w:contextualSpacing/>
    </w:pPr>
  </w:style>
  <w:style w:type="character" w:styleId="IntenseEmphasis">
    <w:name w:val="Intense Emphasis"/>
    <w:basedOn w:val="DefaultParagraphFont"/>
    <w:uiPriority w:val="21"/>
    <w:qFormat/>
    <w:rsid w:val="00D40E4C"/>
    <w:rPr>
      <w:i/>
      <w:iCs/>
      <w:color w:val="0F4761" w:themeColor="accent1" w:themeShade="BF"/>
    </w:rPr>
  </w:style>
  <w:style w:type="paragraph" w:styleId="IntenseQuote">
    <w:name w:val="Intense Quote"/>
    <w:basedOn w:val="Normal"/>
    <w:next w:val="Normal"/>
    <w:link w:val="IntenseQuoteChar"/>
    <w:uiPriority w:val="30"/>
    <w:qFormat/>
    <w:rsid w:val="00D40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E4C"/>
    <w:rPr>
      <w:i/>
      <w:iCs/>
      <w:color w:val="0F4761" w:themeColor="accent1" w:themeShade="BF"/>
    </w:rPr>
  </w:style>
  <w:style w:type="character" w:styleId="IntenseReference">
    <w:name w:val="Intense Reference"/>
    <w:basedOn w:val="DefaultParagraphFont"/>
    <w:uiPriority w:val="32"/>
    <w:qFormat/>
    <w:rsid w:val="00D40E4C"/>
    <w:rPr>
      <w:b/>
      <w:bCs/>
      <w:smallCaps/>
      <w:color w:val="0F4761" w:themeColor="accent1" w:themeShade="BF"/>
      <w:spacing w:val="5"/>
    </w:rPr>
  </w:style>
  <w:style w:type="table" w:styleId="TableGrid">
    <w:name w:val="Table Grid"/>
    <w:basedOn w:val="TableNormal"/>
    <w:uiPriority w:val="59"/>
    <w:rsid w:val="00260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0972"/>
    <w:pPr>
      <w:spacing w:after="0" w:line="240" w:lineRule="auto"/>
    </w:pPr>
  </w:style>
  <w:style w:type="character" w:customStyle="1" w:styleId="ListParagraphChar">
    <w:name w:val="List Paragraph Char"/>
    <w:basedOn w:val="DefaultParagraphFont"/>
    <w:link w:val="ListParagraph"/>
    <w:uiPriority w:val="34"/>
    <w:rsid w:val="005F6E5F"/>
  </w:style>
  <w:style w:type="character" w:styleId="CommentReference">
    <w:name w:val="annotation reference"/>
    <w:basedOn w:val="DefaultParagraphFont"/>
    <w:uiPriority w:val="99"/>
    <w:semiHidden/>
    <w:unhideWhenUsed/>
    <w:rsid w:val="009916F6"/>
    <w:rPr>
      <w:sz w:val="16"/>
      <w:szCs w:val="16"/>
    </w:rPr>
  </w:style>
  <w:style w:type="paragraph" w:styleId="CommentText">
    <w:name w:val="annotation text"/>
    <w:basedOn w:val="Normal"/>
    <w:link w:val="CommentTextChar"/>
    <w:uiPriority w:val="99"/>
    <w:unhideWhenUsed/>
    <w:rsid w:val="009916F6"/>
    <w:pPr>
      <w:spacing w:line="240" w:lineRule="auto"/>
    </w:pPr>
    <w:rPr>
      <w:sz w:val="20"/>
      <w:szCs w:val="20"/>
    </w:rPr>
  </w:style>
  <w:style w:type="character" w:customStyle="1" w:styleId="CommentTextChar">
    <w:name w:val="Comment Text Char"/>
    <w:basedOn w:val="DefaultParagraphFont"/>
    <w:link w:val="CommentText"/>
    <w:uiPriority w:val="99"/>
    <w:rsid w:val="009916F6"/>
    <w:rPr>
      <w:sz w:val="20"/>
      <w:szCs w:val="20"/>
    </w:rPr>
  </w:style>
  <w:style w:type="paragraph" w:styleId="CommentSubject">
    <w:name w:val="annotation subject"/>
    <w:basedOn w:val="CommentText"/>
    <w:next w:val="CommentText"/>
    <w:link w:val="CommentSubjectChar"/>
    <w:uiPriority w:val="99"/>
    <w:semiHidden/>
    <w:unhideWhenUsed/>
    <w:rsid w:val="009916F6"/>
    <w:rPr>
      <w:b/>
      <w:bCs/>
    </w:rPr>
  </w:style>
  <w:style w:type="character" w:customStyle="1" w:styleId="CommentSubjectChar">
    <w:name w:val="Comment Subject Char"/>
    <w:basedOn w:val="CommentTextChar"/>
    <w:link w:val="CommentSubject"/>
    <w:uiPriority w:val="99"/>
    <w:semiHidden/>
    <w:rsid w:val="009916F6"/>
    <w:rPr>
      <w:b/>
      <w:bCs/>
      <w:sz w:val="20"/>
      <w:szCs w:val="20"/>
    </w:rPr>
  </w:style>
  <w:style w:type="paragraph" w:styleId="NormalWeb">
    <w:name w:val="Normal (Web)"/>
    <w:basedOn w:val="Normal"/>
    <w:uiPriority w:val="99"/>
    <w:unhideWhenUsed/>
    <w:rsid w:val="0084765E"/>
    <w:rPr>
      <w:rFonts w:ascii="Times New Roman" w:hAnsi="Times New Roman" w:cs="Times New Roman"/>
    </w:rPr>
  </w:style>
  <w:style w:type="character" w:styleId="Hyperlink">
    <w:name w:val="Hyperlink"/>
    <w:basedOn w:val="DefaultParagraphFont"/>
    <w:uiPriority w:val="99"/>
    <w:unhideWhenUsed/>
    <w:rsid w:val="00C42DBA"/>
    <w:rPr>
      <w:color w:val="467886" w:themeColor="hyperlink"/>
      <w:u w:val="single"/>
    </w:rPr>
  </w:style>
  <w:style w:type="character" w:styleId="UnresolvedMention">
    <w:name w:val="Unresolved Mention"/>
    <w:basedOn w:val="DefaultParagraphFont"/>
    <w:uiPriority w:val="99"/>
    <w:semiHidden/>
    <w:unhideWhenUsed/>
    <w:rsid w:val="00C42DBA"/>
    <w:rPr>
      <w:color w:val="605E5C"/>
      <w:shd w:val="clear" w:color="auto" w:fill="E1DFDD"/>
    </w:rPr>
  </w:style>
  <w:style w:type="paragraph" w:styleId="Header">
    <w:name w:val="header"/>
    <w:basedOn w:val="Normal"/>
    <w:link w:val="HeaderChar"/>
    <w:uiPriority w:val="99"/>
    <w:unhideWhenUsed/>
    <w:rsid w:val="00B314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400"/>
  </w:style>
  <w:style w:type="paragraph" w:styleId="Footer">
    <w:name w:val="footer"/>
    <w:basedOn w:val="Normal"/>
    <w:link w:val="FooterChar"/>
    <w:uiPriority w:val="99"/>
    <w:unhideWhenUsed/>
    <w:rsid w:val="00B314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400"/>
  </w:style>
  <w:style w:type="character" w:styleId="PlaceholderText">
    <w:name w:val="Placeholder Text"/>
    <w:basedOn w:val="DefaultParagraphFont"/>
    <w:uiPriority w:val="99"/>
    <w:semiHidden/>
    <w:rsid w:val="00B826FD"/>
    <w:rPr>
      <w:color w:val="666666"/>
    </w:rPr>
  </w:style>
  <w:style w:type="paragraph" w:styleId="ListBullet">
    <w:name w:val="List Bullet"/>
    <w:basedOn w:val="Normal"/>
    <w:uiPriority w:val="99"/>
    <w:unhideWhenUsed/>
    <w:rsid w:val="00D14D99"/>
    <w:pPr>
      <w:numPr>
        <w:numId w:val="44"/>
      </w:numPr>
      <w:spacing w:after="200" w:line="276" w:lineRule="auto"/>
      <w:ind w:left="0" w:firstLine="0"/>
      <w:contextualSpacing/>
    </w:pPr>
    <w:rPr>
      <w:rFonts w:ascii="Arial" w:eastAsiaTheme="minorEastAsia" w:hAnsi="Arial"/>
      <w:kern w:val="0"/>
      <w:sz w:val="20"/>
      <w:szCs w:val="22"/>
      <w:lang w:val="en-US"/>
      <w14:ligatures w14:val="none"/>
    </w:rPr>
  </w:style>
  <w:style w:type="paragraph" w:customStyle="1" w:styleId="Guidancelabel">
    <w:name w:val="Guidance label"/>
    <w:basedOn w:val="Normal"/>
    <w:rsid w:val="006D4102"/>
    <w:pPr>
      <w:keepNext/>
      <w:spacing w:before="120" w:after="40" w:line="300" w:lineRule="auto"/>
    </w:pPr>
    <w:rPr>
      <w:rFonts w:ascii="Calibri" w:eastAsiaTheme="minorEastAsia" w:hAnsi="Calibri"/>
      <w:b/>
      <w:color w:val="1F4D78"/>
      <w:kern w:val="0"/>
      <w:sz w:val="2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yperlink" Target="http://www.consumerprotection.wa.gov.au/rvmods" TargetMode="Externa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customXml" Target="/customXML/item4.xml" Id="R7fe4444616fb4b2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4.xml.rels>&#65279;<?xml version="1.0" encoding="utf-8"?><Relationships xmlns="http://schemas.openxmlformats.org/package/2006/relationships"><Relationship Type="http://schemas.openxmlformats.org/officeDocument/2006/relationships/customXmlProps" Target="/customXML/itemProps4.xml" Id="Rd3c4172d526e4b2384ade4b889302c76" /></Relationships>
</file>

<file path=customXML/item4.xml><?xml version="1.0" encoding="utf-8"?>
<metadata xmlns="http://www.objective.com/ecm/document/metadata/65F1F92071475276E05315230A0A9CBF" version="1.0.0">
  <systemFields>
    <field name="Objective-Id">
      <value order="0">A117556382</value>
    </field>
    <field name="Objective-Title">
      <value order="0">Modification Plan - Guidance Note - ATTACHMENT J</value>
    </field>
    <field name="Objective-Description">
      <value order="0"/>
    </field>
    <field name="Objective-CreationStamp">
      <value order="0">2026-09-28T07:48:28Z</value>
    </field>
    <field name="Objective-IsApproved">
      <value order="0">false</value>
    </field>
    <field name="Objective-IsPublished">
      <value order="0">true</value>
    </field>
    <field name="Objective-DatePublished">
      <value order="0">2026-10-08T06:59:27Z</value>
    </field>
    <field name="Objective-ModificationStamp">
      <value order="0">2026-10-08T06:59:27Z</value>
    </field>
    <field name="Objective-Owner">
      <value order="0">MULLINS, Christine</value>
    </field>
    <field name="Objective-Path">
      <value order="0">DEMIRS Global Folder:02 Corporate File Plan:LGIRS - Consumer Protection and Legal Services Group:Consumer Protection:Administrative Files:Strategic Management:Legislation:R:Retirement Villages Reforms 2025-2026 - Implementation of Retirement Villages Amendment Act 2024 and Associated Regulations:Publications:Forms:Commissioner approval of forms - Oct 2026</value>
    </field>
    <field name="Objective-Parent">
      <value order="0">Commissioner approval of forms - Oct 2026</value>
    </field>
    <field name="Objective-State">
      <value order="0">Published</value>
    </field>
    <field name="Objective-VersionId">
      <value order="0">vA127780000</value>
    </field>
    <field name="Objective-Version">
      <value order="0">5.0</value>
    </field>
    <field name="Objective-VersionNumber">
      <value order="0">5</value>
    </field>
    <field name="Objective-VersionComment">
      <value order="0"/>
    </field>
    <field name="Objective-FileNumber">
      <value order="0">DMS15970/2025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Props4.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DFC88-156A-4FBF-BF8A-CF759EC2F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Pages>
  <Words>4857</Words>
  <Characters>28173</Characters>
  <Application>Microsoft Office Word</Application>
  <DocSecurity>0</DocSecurity>
  <Lines>521</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MULLINS, Christine</dc:creator>
  <cp:keywords/>
  <dc:description/>
  <cp:lastModifiedBy>GRIFFITHS, Penny</cp:lastModifiedBy>
  <cp:revision>154</cp:revision>
  <dcterms:created xsi:type="dcterms:W3CDTF">2026-09-09T01:37:00Z</dcterms:created>
  <dcterms:modified xsi:type="dcterms:W3CDTF">2026-09-30T05:17:00Z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A117556382</vt:lpwstr>
  </property>
  <property fmtid="{D5CDD505-2E9C-101B-9397-08002B2CF9AE}" pid="4" name="Objective-Title">
    <vt:lpwstr>Modification Plan - Guidance Note - ATTACHMENT J</vt:lpwstr>
  </property>
  <property fmtid="{D5CDD505-2E9C-101B-9397-08002B2CF9AE}" pid="5" name="Objective-Description">
    <vt:lpwstr/>
  </property>
  <property fmtid="{D5CDD505-2E9C-101B-9397-08002B2CF9AE}" pid="6" name="Objective-CreationStamp">
    <vt:filetime>2026-09-28T07:48:28Z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2026-10-08T06:59:27Z</vt:filetime>
  </property>
  <property fmtid="{D5CDD505-2E9C-101B-9397-08002B2CF9AE}" pid="10" name="Objective-ModificationStamp">
    <vt:filetime>2026-10-08T06:59:27Z</vt:filetime>
  </property>
  <property fmtid="{D5CDD505-2E9C-101B-9397-08002B2CF9AE}" pid="11" name="Objective-Owner">
    <vt:lpwstr>MULLINS, Christine</vt:lpwstr>
  </property>
  <property fmtid="{D5CDD505-2E9C-101B-9397-08002B2CF9AE}" pid="12" name="Objective-Path">
    <vt:lpwstr>DEMIRS Global Folder:02 Corporate File Plan:LGIRS - Consumer Protection and Legal Services Group:Consumer Protection:Administrative Files:Strategic Management:Legislation:R:Retirement Villages Reforms 2025-2026 - Implementation of Retirement Villages Amendment Act 2024 and Associated Regulations:Publications:Forms:Commissioner approval of forms - Oct 2026</vt:lpwstr>
  </property>
  <property fmtid="{D5CDD505-2E9C-101B-9397-08002B2CF9AE}" pid="13" name="Objective-Parent">
    <vt:lpwstr>Commissioner approval of forms - Oct 2026</vt:lpwstr>
  </property>
  <property fmtid="{D5CDD505-2E9C-101B-9397-08002B2CF9AE}" pid="14" name="Objective-State">
    <vt:lpwstr>Published</vt:lpwstr>
  </property>
  <property fmtid="{D5CDD505-2E9C-101B-9397-08002B2CF9AE}" pid="15" name="Objective-VersionId">
    <vt:lpwstr>vA127780000</vt:lpwstr>
  </property>
  <property fmtid="{D5CDD505-2E9C-101B-9397-08002B2CF9AE}" pid="16" name="Objective-Version">
    <vt:lpwstr>5.0</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DMS15970/2025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Warning">
    <vt:lpwstr/>
  </property>
  <property fmtid="{D5CDD505-2E9C-101B-9397-08002B2CF9AE}" pid="24" name="Objective-Author">
    <vt:lpwstr/>
  </property>
  <property fmtid="{D5CDD505-2E9C-101B-9397-08002B2CF9AE}" pid="25" name="Objective-Date of Document">
    <vt:lpwstr/>
  </property>
  <property fmtid="{D5CDD505-2E9C-101B-9397-08002B2CF9AE}" pid="26" name="Objective-External Reference">
    <vt:lpwstr/>
  </property>
  <property fmtid="{D5CDD505-2E9C-101B-9397-08002B2CF9AE}" pid="27" name="Objective-Internal Reference">
    <vt:lpwstr/>
  </property>
  <property fmtid="{D5CDD505-2E9C-101B-9397-08002B2CF9AE}" pid="28" name="Objective-Archive Box">
    <vt:lpwstr/>
  </property>
  <property fmtid="{D5CDD505-2E9C-101B-9397-08002B2CF9AE}" pid="29" name="Objective-Migrated Id">
    <vt:lpwstr/>
  </property>
  <property fmtid="{D5CDD505-2E9C-101B-9397-08002B2CF9AE}" pid="30" name="Objective-Foreign Barcode">
    <vt:lpwstr/>
  </property>
  <property fmtid="{D5CDD505-2E9C-101B-9397-08002B2CF9AE}" pid="31" name="Objective-PCI DSS Checked">
    <vt:lpwstr/>
  </property>
  <property fmtid="{D5CDD505-2E9C-101B-9397-08002B2CF9AE}" pid="32" name="Objective-End User">
    <vt:lpwstr/>
  </property>
  <property fmtid="{D5CDD505-2E9C-101B-9397-08002B2CF9AE}" pid="33" name="Objective-Additional File Numbers">
    <vt:lpwstr/>
  </property>
  <property fmtid="{D5CDD505-2E9C-101B-9397-08002B2CF9AE}" pid="34" name="Objective-Record Number">
    <vt:lpwstr/>
  </property>
  <property fmtid="{D5CDD505-2E9C-101B-9397-08002B2CF9AE}" pid="35" name="Objective-Graphic Content">
    <vt:lpwstr/>
  </property>
  <property fmtid="{D5CDD505-2E9C-101B-9397-08002B2CF9AE}" pid="36" name="Objective-Comment">
    <vt:lpwstr/>
  </property>
</Properties>
</file>