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Layout w:type="fixed"/>
        <w:tblCellMar>
          <w:top w:w="28" w:type="dxa"/>
          <w:bottom w:w="28" w:type="dxa"/>
        </w:tblCellMar>
        <w:tblLook w:val="0000" w:firstRow="0" w:lastRow="0" w:firstColumn="0" w:lastColumn="0" w:noHBand="0" w:noVBand="0"/>
      </w:tblPr>
      <w:tblGrid>
        <w:gridCol w:w="10773"/>
      </w:tblGrid>
      <w:tr w:rsidR="00EA2ECA" w:rsidRPr="004B0A31" w14:paraId="69B4849C" w14:textId="77777777" w:rsidTr="004B3A3C">
        <w:trPr>
          <w:trHeight w:val="1287"/>
        </w:trPr>
        <w:tc>
          <w:tcPr>
            <w:tcW w:w="10773" w:type="dxa"/>
            <w:shd w:val="clear" w:color="auto" w:fill="auto"/>
          </w:tcPr>
          <w:p w14:paraId="30236EAE" w14:textId="77777777" w:rsidR="00EA2ECA" w:rsidRPr="00125FBC" w:rsidRDefault="003555E6" w:rsidP="004B0A31">
            <w:pPr>
              <w:pStyle w:val="Heading2"/>
              <w:rPr>
                <w:rFonts w:ascii="Calibri" w:hAnsi="Calibri" w:cs="Calibri"/>
                <w:sz w:val="28"/>
                <w:szCs w:val="28"/>
              </w:rPr>
            </w:pPr>
            <w:r>
              <w:rPr>
                <w:rFonts w:ascii="Calibri" w:hAnsi="Calibri" w:cs="Calibri"/>
                <w:sz w:val="28"/>
                <w:szCs w:val="28"/>
              </w:rPr>
              <w:t xml:space="preserve">FORM </w:t>
            </w:r>
            <w:r w:rsidR="00C949D1">
              <w:rPr>
                <w:rFonts w:ascii="Calibri" w:hAnsi="Calibri" w:cs="Calibri"/>
                <w:sz w:val="28"/>
                <w:szCs w:val="28"/>
              </w:rPr>
              <w:t>1AC</w:t>
            </w:r>
          </w:p>
          <w:p w14:paraId="5A59CC92" w14:textId="77777777" w:rsidR="00EA2ECA" w:rsidRDefault="00C949D1" w:rsidP="00096701">
            <w:pPr>
              <w:pStyle w:val="Heading6"/>
              <w:spacing w:before="0" w:line="360" w:lineRule="exact"/>
              <w:rPr>
                <w:rFonts w:ascii="Calibri" w:hAnsi="Calibri" w:cs="Calibri"/>
                <w:b/>
                <w:i w:val="0"/>
                <w:sz w:val="40"/>
                <w:szCs w:val="40"/>
              </w:rPr>
            </w:pPr>
            <w:r>
              <w:rPr>
                <w:rFonts w:ascii="Calibri" w:hAnsi="Calibri" w:cs="Calibri"/>
                <w:b/>
                <w:i w:val="0"/>
                <w:sz w:val="40"/>
                <w:szCs w:val="40"/>
              </w:rPr>
              <w:t>Information for Tenant</w:t>
            </w:r>
          </w:p>
          <w:p w14:paraId="4209E231" w14:textId="77777777" w:rsidR="0022158C" w:rsidRDefault="0022158C" w:rsidP="00125FBC">
            <w:pPr>
              <w:pStyle w:val="Heading2"/>
              <w:rPr>
                <w:rFonts w:ascii="Calibri" w:hAnsi="Calibri" w:cs="Calibri"/>
                <w:i/>
                <w:sz w:val="22"/>
                <w:szCs w:val="22"/>
              </w:rPr>
            </w:pPr>
            <w:r w:rsidRPr="004B0A31">
              <w:rPr>
                <w:rFonts w:ascii="Calibri" w:hAnsi="Calibri" w:cs="Calibri"/>
                <w:i/>
                <w:sz w:val="22"/>
                <w:szCs w:val="22"/>
              </w:rPr>
              <w:t>RESIDENTIAL TENANCIES ACT 1987 (WA)</w:t>
            </w:r>
          </w:p>
          <w:p w14:paraId="3599D606" w14:textId="425FDBDF" w:rsidR="00125FBC" w:rsidRPr="00CC0D2A" w:rsidRDefault="00125FBC" w:rsidP="00CC0D2A">
            <w:pPr>
              <w:pStyle w:val="Heading2"/>
              <w:rPr>
                <w:rFonts w:ascii="Calibri" w:hAnsi="Calibri" w:cs="Calibri"/>
                <w:sz w:val="22"/>
                <w:szCs w:val="22"/>
              </w:rPr>
            </w:pPr>
            <w:r w:rsidRPr="004B0A31">
              <w:rPr>
                <w:rFonts w:ascii="Calibri" w:hAnsi="Calibri" w:cs="Calibri"/>
                <w:sz w:val="22"/>
                <w:szCs w:val="22"/>
              </w:rPr>
              <w:t xml:space="preserve">Section </w:t>
            </w:r>
            <w:r w:rsidR="00C949D1">
              <w:rPr>
                <w:rFonts w:ascii="Calibri" w:hAnsi="Calibri" w:cs="Calibri"/>
                <w:sz w:val="22"/>
                <w:szCs w:val="22"/>
              </w:rPr>
              <w:t>27B</w:t>
            </w:r>
            <w:r w:rsidR="00BF7E60">
              <w:rPr>
                <w:rFonts w:ascii="Calibri" w:hAnsi="Calibri" w:cs="Calibri"/>
                <w:sz w:val="22"/>
                <w:szCs w:val="22"/>
              </w:rPr>
              <w:br/>
            </w:r>
            <w:r w:rsidR="00BF7E60" w:rsidRPr="00BF7E60">
              <w:rPr>
                <w:rFonts w:ascii="Calibri" w:hAnsi="Calibri" w:cs="Calibri"/>
                <w:b w:val="0"/>
                <w:bCs/>
                <w:sz w:val="22"/>
                <w:szCs w:val="22"/>
              </w:rPr>
              <w:t>Approved by the Commissioner for Consumer Protection pursuant to the Residential Tenancies Act 1987 section 88C (July 2024)</w:t>
            </w:r>
          </w:p>
        </w:tc>
      </w:tr>
    </w:tbl>
    <w:p w14:paraId="214DD520" w14:textId="77777777" w:rsidR="00BF7E60" w:rsidRDefault="00BF7E60" w:rsidP="00A31D79">
      <w:pPr>
        <w:autoSpaceDE w:val="0"/>
        <w:autoSpaceDN w:val="0"/>
        <w:adjustRightInd w:val="0"/>
        <w:rPr>
          <w:rFonts w:asciiTheme="minorHAnsi" w:hAnsiTheme="minorHAnsi" w:cstheme="minorHAnsi"/>
          <w:b/>
          <w:color w:val="000000"/>
        </w:rPr>
      </w:pPr>
    </w:p>
    <w:p w14:paraId="4D504C1B" w14:textId="7282DC64" w:rsidR="004457DF" w:rsidRPr="00CC0D2A" w:rsidRDefault="004457DF" w:rsidP="00A31D79">
      <w:pPr>
        <w:autoSpaceDE w:val="0"/>
        <w:autoSpaceDN w:val="0"/>
        <w:adjustRightInd w:val="0"/>
        <w:rPr>
          <w:rFonts w:asciiTheme="minorHAnsi" w:hAnsiTheme="minorHAnsi" w:cstheme="minorHAnsi"/>
          <w:b/>
          <w:color w:val="000000"/>
        </w:rPr>
      </w:pPr>
      <w:r w:rsidRPr="00CC0D2A">
        <w:rPr>
          <w:rFonts w:asciiTheme="minorHAnsi" w:hAnsiTheme="minorHAnsi" w:cstheme="minorHAnsi"/>
          <w:b/>
          <w:color w:val="000000"/>
        </w:rPr>
        <w:t>WHAT YOU MUST KNOW ABOUT YOUR TENANCY</w:t>
      </w:r>
    </w:p>
    <w:p w14:paraId="1C84962E" w14:textId="77777777" w:rsidR="004457DF" w:rsidRPr="00CC0D2A" w:rsidRDefault="004457DF" w:rsidP="004457DF">
      <w:pPr>
        <w:autoSpaceDE w:val="0"/>
        <w:autoSpaceDN w:val="0"/>
        <w:adjustRightInd w:val="0"/>
        <w:jc w:val="both"/>
        <w:rPr>
          <w:rFonts w:asciiTheme="minorHAnsi" w:hAnsiTheme="minorHAnsi" w:cstheme="minorHAnsi"/>
          <w:color w:val="000000"/>
        </w:rPr>
      </w:pPr>
      <w:r w:rsidRPr="00CC0D2A">
        <w:rPr>
          <w:rFonts w:asciiTheme="minorHAnsi" w:hAnsiTheme="minorHAnsi" w:cstheme="minorHAnsi"/>
          <w:color w:val="000000"/>
        </w:rPr>
        <w:t>At the start of your tenancy you must be given the following by the</w:t>
      </w:r>
      <w:r w:rsidRPr="00CC0D2A">
        <w:rPr>
          <w:rFonts w:cstheme="minorHAnsi"/>
          <w:color w:val="000000"/>
        </w:rPr>
        <w:t xml:space="preserve"> </w:t>
      </w:r>
      <w:r w:rsidRPr="00CC0D2A">
        <w:rPr>
          <w:rFonts w:asciiTheme="minorHAnsi" w:hAnsiTheme="minorHAnsi" w:cstheme="minorHAnsi"/>
          <w:color w:val="000000"/>
        </w:rPr>
        <w:t>lessor or the property manager of the premises:</w:t>
      </w:r>
    </w:p>
    <w:p w14:paraId="25822B8B" w14:textId="22B21908" w:rsidR="004457DF" w:rsidRPr="00AB3121" w:rsidRDefault="004457DF" w:rsidP="00AB3121">
      <w:pPr>
        <w:pStyle w:val="ListParagraph"/>
        <w:numPr>
          <w:ilvl w:val="0"/>
          <w:numId w:val="36"/>
        </w:numPr>
        <w:tabs>
          <w:tab w:val="left" w:pos="426"/>
        </w:tabs>
        <w:autoSpaceDE w:val="0"/>
        <w:autoSpaceDN w:val="0"/>
        <w:adjustRightInd w:val="0"/>
        <w:jc w:val="both"/>
        <w:rPr>
          <w:rFonts w:asciiTheme="minorHAnsi" w:hAnsiTheme="minorHAnsi" w:cstheme="minorHAnsi"/>
          <w:color w:val="000000"/>
        </w:rPr>
      </w:pPr>
      <w:r w:rsidRPr="00AB3121">
        <w:rPr>
          <w:rFonts w:asciiTheme="minorHAnsi" w:hAnsiTheme="minorHAnsi" w:cstheme="minorHAnsi"/>
          <w:color w:val="000000"/>
        </w:rPr>
        <w:t>a copy of this information statement</w:t>
      </w:r>
    </w:p>
    <w:p w14:paraId="19E1859C" w14:textId="77777777" w:rsidR="00AB3121" w:rsidRDefault="004457DF" w:rsidP="008D479D">
      <w:pPr>
        <w:pStyle w:val="ListParagraph"/>
        <w:numPr>
          <w:ilvl w:val="0"/>
          <w:numId w:val="36"/>
        </w:numPr>
        <w:tabs>
          <w:tab w:val="left" w:pos="426"/>
        </w:tabs>
        <w:autoSpaceDE w:val="0"/>
        <w:autoSpaceDN w:val="0"/>
        <w:adjustRightInd w:val="0"/>
        <w:jc w:val="both"/>
        <w:rPr>
          <w:rFonts w:asciiTheme="minorHAnsi" w:hAnsiTheme="minorHAnsi" w:cstheme="minorHAnsi"/>
          <w:color w:val="000000"/>
        </w:rPr>
      </w:pPr>
      <w:r w:rsidRPr="00AB3121">
        <w:rPr>
          <w:rFonts w:asciiTheme="minorHAnsi" w:hAnsiTheme="minorHAnsi" w:cstheme="minorHAnsi"/>
          <w:color w:val="000000"/>
        </w:rPr>
        <w:t>a copy of your residential tenancy agreement</w:t>
      </w:r>
    </w:p>
    <w:p w14:paraId="158D4B67" w14:textId="75F02C54" w:rsidR="004457DF" w:rsidRPr="00AB3121" w:rsidRDefault="004457DF" w:rsidP="00AB3121">
      <w:pPr>
        <w:pStyle w:val="ListParagraph"/>
        <w:numPr>
          <w:ilvl w:val="0"/>
          <w:numId w:val="36"/>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two copies of the property condition report (must be received within 7 days after you have entered into</w:t>
      </w:r>
      <w:r w:rsidR="00AB3121" w:rsidRPr="00AB3121">
        <w:rPr>
          <w:rFonts w:asciiTheme="minorHAnsi" w:hAnsiTheme="minorHAnsi" w:cstheme="minorHAnsi"/>
          <w:color w:val="000000"/>
        </w:rPr>
        <w:t xml:space="preserve"> </w:t>
      </w:r>
      <w:r w:rsidRPr="00AB3121">
        <w:rPr>
          <w:rFonts w:asciiTheme="minorHAnsi" w:hAnsiTheme="minorHAnsi" w:cstheme="minorHAnsi"/>
          <w:color w:val="000000"/>
        </w:rPr>
        <w:t>occupation of the premises)</w:t>
      </w:r>
    </w:p>
    <w:p w14:paraId="68927453" w14:textId="42A224F9" w:rsidR="004457DF" w:rsidRPr="00AB3121" w:rsidRDefault="005867D6" w:rsidP="00AB3121">
      <w:pPr>
        <w:pStyle w:val="ListParagraph"/>
        <w:numPr>
          <w:ilvl w:val="0"/>
          <w:numId w:val="36"/>
        </w:numPr>
        <w:tabs>
          <w:tab w:val="left" w:pos="426"/>
        </w:tabs>
        <w:autoSpaceDE w:val="0"/>
        <w:autoSpaceDN w:val="0"/>
        <w:adjustRightInd w:val="0"/>
        <w:jc w:val="both"/>
        <w:rPr>
          <w:rFonts w:asciiTheme="minorHAnsi" w:hAnsiTheme="minorHAnsi" w:cstheme="minorHAnsi"/>
          <w:color w:val="000000"/>
        </w:rPr>
      </w:pPr>
      <w:r w:rsidRPr="00AB3121">
        <w:rPr>
          <w:rFonts w:asciiTheme="minorHAnsi" w:hAnsiTheme="minorHAnsi" w:cstheme="minorHAnsi"/>
          <w:color w:val="000000"/>
        </w:rPr>
        <w:t>a receipt for any bond that you have paid</w:t>
      </w:r>
    </w:p>
    <w:p w14:paraId="5585800C" w14:textId="52A21182" w:rsidR="004457DF" w:rsidRPr="00AB3121" w:rsidRDefault="004457DF" w:rsidP="00AB3121">
      <w:pPr>
        <w:pStyle w:val="ListParagraph"/>
        <w:numPr>
          <w:ilvl w:val="0"/>
          <w:numId w:val="36"/>
        </w:numPr>
        <w:tabs>
          <w:tab w:val="left" w:pos="426"/>
        </w:tabs>
        <w:autoSpaceDE w:val="0"/>
        <w:autoSpaceDN w:val="0"/>
        <w:adjustRightInd w:val="0"/>
        <w:jc w:val="both"/>
        <w:rPr>
          <w:rFonts w:asciiTheme="minorHAnsi" w:hAnsiTheme="minorHAnsi" w:cstheme="minorHAnsi"/>
          <w:color w:val="000000"/>
        </w:rPr>
      </w:pPr>
      <w:r w:rsidRPr="00AB3121">
        <w:rPr>
          <w:rFonts w:asciiTheme="minorHAnsi" w:hAnsiTheme="minorHAnsi" w:cstheme="minorHAnsi"/>
          <w:color w:val="000000"/>
        </w:rPr>
        <w:t>keys to your new home.</w:t>
      </w:r>
    </w:p>
    <w:p w14:paraId="74A3C45C" w14:textId="77777777" w:rsidR="000A150A" w:rsidRPr="00CC0D2A" w:rsidRDefault="000A150A" w:rsidP="00A64AE5">
      <w:pPr>
        <w:tabs>
          <w:tab w:val="left" w:pos="426"/>
        </w:tabs>
        <w:autoSpaceDE w:val="0"/>
        <w:autoSpaceDN w:val="0"/>
        <w:adjustRightInd w:val="0"/>
        <w:ind w:left="426" w:hanging="426"/>
        <w:jc w:val="both"/>
        <w:rPr>
          <w:rFonts w:asciiTheme="minorHAnsi" w:hAnsiTheme="minorHAnsi" w:cstheme="minorHAnsi"/>
          <w:color w:val="000000"/>
        </w:rPr>
      </w:pPr>
    </w:p>
    <w:p w14:paraId="7D8E3BC6" w14:textId="77777777" w:rsidR="004457DF" w:rsidRPr="00CC0D2A" w:rsidRDefault="004457DF" w:rsidP="00A31D79">
      <w:pPr>
        <w:autoSpaceDE w:val="0"/>
        <w:autoSpaceDN w:val="0"/>
        <w:adjustRightInd w:val="0"/>
        <w:rPr>
          <w:rFonts w:asciiTheme="minorHAnsi" w:hAnsiTheme="minorHAnsi" w:cstheme="minorHAnsi"/>
          <w:b/>
          <w:color w:val="000000"/>
        </w:rPr>
      </w:pPr>
      <w:r w:rsidRPr="00CC0D2A">
        <w:rPr>
          <w:rFonts w:asciiTheme="minorHAnsi" w:hAnsiTheme="minorHAnsi" w:cstheme="minorHAnsi"/>
          <w:b/>
          <w:color w:val="000000"/>
        </w:rPr>
        <w:t>UPFRONT COSTS</w:t>
      </w:r>
    </w:p>
    <w:p w14:paraId="54981EF4" w14:textId="77777777" w:rsidR="004457DF" w:rsidRPr="00CC0D2A" w:rsidRDefault="004457DF" w:rsidP="004457DF">
      <w:pPr>
        <w:autoSpaceDE w:val="0"/>
        <w:autoSpaceDN w:val="0"/>
        <w:adjustRightInd w:val="0"/>
        <w:jc w:val="both"/>
        <w:rPr>
          <w:rFonts w:asciiTheme="minorHAnsi" w:hAnsiTheme="minorHAnsi" w:cstheme="minorHAnsi"/>
          <w:color w:val="000000"/>
        </w:rPr>
      </w:pPr>
      <w:r w:rsidRPr="00CC0D2A">
        <w:rPr>
          <w:rFonts w:asciiTheme="minorHAnsi" w:hAnsiTheme="minorHAnsi" w:cstheme="minorHAnsi"/>
          <w:color w:val="000000"/>
        </w:rPr>
        <w:t>You are not required to pay:</w:t>
      </w:r>
    </w:p>
    <w:p w14:paraId="6AE85293" w14:textId="5A6CBD0E" w:rsidR="004457DF" w:rsidRPr="00AB3121" w:rsidRDefault="004457DF" w:rsidP="00AB3121">
      <w:pPr>
        <w:pStyle w:val="ListParagraph"/>
        <w:numPr>
          <w:ilvl w:val="0"/>
          <w:numId w:val="39"/>
        </w:numPr>
        <w:tabs>
          <w:tab w:val="left" w:pos="709"/>
        </w:tabs>
        <w:autoSpaceDE w:val="0"/>
        <w:autoSpaceDN w:val="0"/>
        <w:adjustRightInd w:val="0"/>
        <w:ind w:left="426" w:hanging="284"/>
        <w:jc w:val="both"/>
        <w:rPr>
          <w:rFonts w:asciiTheme="minorHAnsi" w:hAnsiTheme="minorHAnsi" w:cstheme="minorHAnsi"/>
        </w:rPr>
      </w:pPr>
      <w:r w:rsidRPr="00AB3121">
        <w:rPr>
          <w:rFonts w:asciiTheme="minorHAnsi" w:hAnsiTheme="minorHAnsi" w:cstheme="minorHAnsi"/>
          <w:color w:val="000000"/>
        </w:rPr>
        <w:t xml:space="preserve">more than 2 weeks rent in advance (see </w:t>
      </w:r>
      <w:r w:rsidRPr="00AB3121">
        <w:rPr>
          <w:rFonts w:asciiTheme="minorHAnsi" w:hAnsiTheme="minorHAnsi" w:cstheme="minorHAnsi"/>
        </w:rPr>
        <w:t>“ESSENTIALS FOR</w:t>
      </w:r>
      <w:r w:rsidRPr="00AB3121">
        <w:rPr>
          <w:rFonts w:cstheme="minorHAnsi"/>
        </w:rPr>
        <w:t xml:space="preserve"> </w:t>
      </w:r>
      <w:r w:rsidRPr="00AB3121">
        <w:rPr>
          <w:rFonts w:asciiTheme="minorHAnsi" w:hAnsiTheme="minorHAnsi" w:cstheme="minorHAnsi"/>
        </w:rPr>
        <w:t>TENANTS”</w:t>
      </w:r>
      <w:r w:rsidRPr="00AB3121">
        <w:rPr>
          <w:rFonts w:asciiTheme="minorHAnsi" w:hAnsiTheme="minorHAnsi" w:cstheme="minorHAnsi"/>
          <w:color w:val="0000FF"/>
        </w:rPr>
        <w:t xml:space="preserve"> </w:t>
      </w:r>
      <w:r w:rsidRPr="00AB3121">
        <w:rPr>
          <w:rFonts w:asciiTheme="minorHAnsi" w:hAnsiTheme="minorHAnsi" w:cstheme="minorHAnsi"/>
          <w:color w:val="000000"/>
        </w:rPr>
        <w:t>below for more information)</w:t>
      </w:r>
    </w:p>
    <w:p w14:paraId="6DB4CCBB" w14:textId="431A2ABC" w:rsidR="00A64AE5" w:rsidRPr="00AB3121" w:rsidRDefault="004457DF" w:rsidP="00AB3121">
      <w:pPr>
        <w:pStyle w:val="ListParagraph"/>
        <w:numPr>
          <w:ilvl w:val="0"/>
          <w:numId w:val="39"/>
        </w:numPr>
        <w:tabs>
          <w:tab w:val="left" w:pos="709"/>
        </w:tabs>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more than 4 weeks rent as a security bond (if the rent is less</w:t>
      </w:r>
      <w:r w:rsidRPr="00AB3121">
        <w:rPr>
          <w:rFonts w:cstheme="minorHAnsi"/>
          <w:color w:val="000000"/>
        </w:rPr>
        <w:t xml:space="preserve"> </w:t>
      </w:r>
      <w:r w:rsidR="00A64AE5" w:rsidRPr="00AB3121">
        <w:rPr>
          <w:rFonts w:asciiTheme="minorHAnsi" w:hAnsiTheme="minorHAnsi" w:cstheme="minorHAnsi"/>
          <w:color w:val="000000"/>
        </w:rPr>
        <w:t>than $1 200 per week)</w:t>
      </w:r>
    </w:p>
    <w:p w14:paraId="4C1F2189" w14:textId="77777777" w:rsidR="004457DF" w:rsidRPr="00AB3121" w:rsidRDefault="004457DF" w:rsidP="00AB3121">
      <w:pPr>
        <w:pStyle w:val="ListParagraph"/>
        <w:numPr>
          <w:ilvl w:val="0"/>
          <w:numId w:val="39"/>
        </w:numPr>
        <w:tabs>
          <w:tab w:val="left" w:pos="709"/>
        </w:tabs>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more than $260 for a pet bond (if you are allowed to keep a</w:t>
      </w:r>
      <w:r w:rsidRPr="00AB3121">
        <w:rPr>
          <w:rFonts w:cstheme="minorHAnsi"/>
          <w:color w:val="000000"/>
        </w:rPr>
        <w:t xml:space="preserve"> </w:t>
      </w:r>
      <w:r w:rsidRPr="00AB3121">
        <w:rPr>
          <w:rFonts w:asciiTheme="minorHAnsi" w:hAnsiTheme="minorHAnsi" w:cstheme="minorHAnsi"/>
          <w:color w:val="000000"/>
        </w:rPr>
        <w:t>pet on the premises)</w:t>
      </w:r>
    </w:p>
    <w:p w14:paraId="61566B7F" w14:textId="6D555A11" w:rsidR="004457DF" w:rsidRPr="00AB3121" w:rsidRDefault="004457DF" w:rsidP="00AB3121">
      <w:pPr>
        <w:pStyle w:val="ListParagraph"/>
        <w:numPr>
          <w:ilvl w:val="0"/>
          <w:numId w:val="39"/>
        </w:numPr>
        <w:tabs>
          <w:tab w:val="left" w:pos="709"/>
        </w:tabs>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any other amount.</w:t>
      </w:r>
    </w:p>
    <w:p w14:paraId="468346A1" w14:textId="77777777" w:rsidR="000A150A" w:rsidRPr="00CC0D2A" w:rsidRDefault="000A150A" w:rsidP="00A64AE5">
      <w:pPr>
        <w:autoSpaceDE w:val="0"/>
        <w:autoSpaceDN w:val="0"/>
        <w:adjustRightInd w:val="0"/>
        <w:ind w:left="426" w:hanging="426"/>
        <w:jc w:val="both"/>
        <w:rPr>
          <w:rFonts w:asciiTheme="minorHAnsi" w:hAnsiTheme="minorHAnsi" w:cstheme="minorHAnsi"/>
          <w:color w:val="000000"/>
        </w:rPr>
      </w:pPr>
    </w:p>
    <w:p w14:paraId="4B66C219" w14:textId="77777777" w:rsidR="004457DF" w:rsidRPr="00CC0D2A" w:rsidRDefault="004457DF" w:rsidP="00A31D79">
      <w:pPr>
        <w:autoSpaceDE w:val="0"/>
        <w:autoSpaceDN w:val="0"/>
        <w:adjustRightInd w:val="0"/>
        <w:rPr>
          <w:rFonts w:asciiTheme="minorHAnsi" w:hAnsiTheme="minorHAnsi" w:cstheme="minorHAnsi"/>
          <w:b/>
          <w:color w:val="000000"/>
        </w:rPr>
      </w:pPr>
      <w:r w:rsidRPr="00CC0D2A">
        <w:rPr>
          <w:rFonts w:asciiTheme="minorHAnsi" w:hAnsiTheme="minorHAnsi" w:cstheme="minorHAnsi"/>
          <w:b/>
          <w:color w:val="000000"/>
        </w:rPr>
        <w:t>ESSENTIALS FOR TENANTS</w:t>
      </w:r>
    </w:p>
    <w:p w14:paraId="4031268D" w14:textId="77777777" w:rsidR="004457DF" w:rsidRPr="00CC0D2A" w:rsidRDefault="004457DF" w:rsidP="004457DF">
      <w:pPr>
        <w:autoSpaceDE w:val="0"/>
        <w:autoSpaceDN w:val="0"/>
        <w:adjustRightInd w:val="0"/>
        <w:jc w:val="both"/>
        <w:rPr>
          <w:rFonts w:asciiTheme="minorHAnsi" w:hAnsiTheme="minorHAnsi" w:cstheme="minorHAnsi"/>
          <w:color w:val="000000"/>
        </w:rPr>
      </w:pPr>
      <w:r w:rsidRPr="00CC0D2A">
        <w:rPr>
          <w:rFonts w:asciiTheme="minorHAnsi" w:hAnsiTheme="minorHAnsi" w:cstheme="minorHAnsi"/>
          <w:color w:val="000000"/>
        </w:rPr>
        <w:t>Follow these useful tips and pieces of information to help avoid</w:t>
      </w:r>
      <w:r w:rsidRPr="00CC0D2A">
        <w:rPr>
          <w:rFonts w:cstheme="minorHAnsi"/>
          <w:color w:val="000000"/>
        </w:rPr>
        <w:t xml:space="preserve"> </w:t>
      </w:r>
      <w:r w:rsidRPr="00CC0D2A">
        <w:rPr>
          <w:rFonts w:asciiTheme="minorHAnsi" w:hAnsiTheme="minorHAnsi" w:cstheme="minorHAnsi"/>
          <w:color w:val="000000"/>
        </w:rPr>
        <w:t>problems while you are renting:</w:t>
      </w:r>
    </w:p>
    <w:p w14:paraId="38A0D786" w14:textId="2F6D61E1"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If you have paid a security bond, you should receive a Record of Payment of Security Bond (</w:t>
      </w:r>
      <w:r w:rsidRPr="00AB3121">
        <w:rPr>
          <w:rFonts w:asciiTheme="minorHAnsi" w:hAnsiTheme="minorHAnsi" w:cstheme="minorHAnsi"/>
          <w:b/>
          <w:i/>
          <w:color w:val="000000"/>
        </w:rPr>
        <w:t>record of payment</w:t>
      </w:r>
      <w:r w:rsidRPr="00AB3121">
        <w:rPr>
          <w:rFonts w:asciiTheme="minorHAnsi" w:hAnsiTheme="minorHAnsi" w:cstheme="minorHAnsi"/>
          <w:color w:val="000000"/>
        </w:rPr>
        <w:t xml:space="preserve">) when the bond is lodged with the Bond Administrator at the Department of </w:t>
      </w:r>
      <w:r w:rsidR="00C86A5A">
        <w:rPr>
          <w:rFonts w:asciiTheme="minorHAnsi" w:hAnsiTheme="minorHAnsi" w:cstheme="minorHAnsi"/>
          <w:color w:val="000000"/>
        </w:rPr>
        <w:t>Local Government</w:t>
      </w:r>
      <w:r w:rsidR="001622FD" w:rsidRPr="00AB3121">
        <w:rPr>
          <w:rFonts w:asciiTheme="minorHAnsi" w:hAnsiTheme="minorHAnsi" w:cstheme="minorHAnsi"/>
          <w:color w:val="000000"/>
        </w:rPr>
        <w:t>, Industry Regulation and Safety</w:t>
      </w:r>
      <w:r w:rsidRPr="00AB3121">
        <w:rPr>
          <w:rFonts w:asciiTheme="minorHAnsi" w:hAnsiTheme="minorHAnsi" w:cstheme="minorHAnsi"/>
          <w:color w:val="000000"/>
        </w:rPr>
        <w:t xml:space="preserve">. If you do not receive the record of payment within 4 weeks of paying the bond, contact the Consumer Protection </w:t>
      </w:r>
      <w:r w:rsidR="00855735" w:rsidRPr="00AB3121">
        <w:rPr>
          <w:rFonts w:asciiTheme="minorHAnsi" w:hAnsiTheme="minorHAnsi" w:cstheme="minorHAnsi"/>
          <w:color w:val="000000"/>
        </w:rPr>
        <w:t>Contact Centre</w:t>
      </w:r>
      <w:r w:rsidRPr="00AB3121">
        <w:rPr>
          <w:rFonts w:asciiTheme="minorHAnsi" w:hAnsiTheme="minorHAnsi" w:cstheme="minorHAnsi"/>
          <w:color w:val="000000"/>
        </w:rPr>
        <w:t xml:space="preserve"> on 1300 30</w:t>
      </w:r>
      <w:r w:rsidR="00CC0D2A" w:rsidRPr="00AB3121">
        <w:rPr>
          <w:rFonts w:asciiTheme="minorHAnsi" w:hAnsiTheme="minorHAnsi" w:cstheme="minorHAnsi"/>
          <w:color w:val="000000"/>
        </w:rPr>
        <w:t xml:space="preserve"> </w:t>
      </w:r>
      <w:r w:rsidRPr="00AB3121">
        <w:rPr>
          <w:rFonts w:asciiTheme="minorHAnsi" w:hAnsiTheme="minorHAnsi" w:cstheme="minorHAnsi"/>
          <w:color w:val="000000"/>
        </w:rPr>
        <w:t>40</w:t>
      </w:r>
      <w:r w:rsidR="00CC0D2A" w:rsidRPr="00AB3121">
        <w:rPr>
          <w:rFonts w:asciiTheme="minorHAnsi" w:hAnsiTheme="minorHAnsi" w:cstheme="minorHAnsi"/>
          <w:color w:val="000000"/>
        </w:rPr>
        <w:t xml:space="preserve"> </w:t>
      </w:r>
      <w:r w:rsidRPr="00AB3121">
        <w:rPr>
          <w:rFonts w:asciiTheme="minorHAnsi" w:hAnsiTheme="minorHAnsi" w:cstheme="minorHAnsi"/>
          <w:color w:val="000000"/>
        </w:rPr>
        <w:t>54 to make sure it has been lodged correctly. The record of payment will also advise you of your Rental Bond Reference Number.</w:t>
      </w:r>
    </w:p>
    <w:p w14:paraId="0D790387" w14:textId="4C34A7D8"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If you do not agree with the property condition report, mark your concerns on the report and return it to the lessor. The property condition report is an important piece of evidence. If you do not take the time t</w:t>
      </w:r>
      <w:r w:rsidR="003E5A86" w:rsidRPr="00AB3121">
        <w:rPr>
          <w:rFonts w:asciiTheme="minorHAnsi" w:hAnsiTheme="minorHAnsi" w:cstheme="minorHAnsi"/>
          <w:color w:val="000000"/>
        </w:rPr>
        <w:t xml:space="preserve">o complete it accurately, money </w:t>
      </w:r>
      <w:r w:rsidRPr="00AB3121">
        <w:rPr>
          <w:rFonts w:asciiTheme="minorHAnsi" w:hAnsiTheme="minorHAnsi" w:cstheme="minorHAnsi"/>
          <w:color w:val="000000"/>
        </w:rPr>
        <w:t xml:space="preserve">could be taken out of your </w:t>
      </w:r>
      <w:r w:rsidR="003E5A86" w:rsidRPr="00AB3121">
        <w:rPr>
          <w:rFonts w:asciiTheme="minorHAnsi" w:hAnsiTheme="minorHAnsi" w:cstheme="minorHAnsi"/>
          <w:color w:val="000000"/>
        </w:rPr>
        <w:t xml:space="preserve">bond to pay for damage that was </w:t>
      </w:r>
      <w:r w:rsidRPr="00AB3121">
        <w:rPr>
          <w:rFonts w:asciiTheme="minorHAnsi" w:hAnsiTheme="minorHAnsi" w:cstheme="minorHAnsi"/>
          <w:color w:val="000000"/>
        </w:rPr>
        <w:t>already there when you moved in.</w:t>
      </w:r>
    </w:p>
    <w:p w14:paraId="76890F55" w14:textId="29A97C57"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If you paid an option fee, it sh</w:t>
      </w:r>
      <w:r w:rsidR="003E5A86" w:rsidRPr="00AB3121">
        <w:rPr>
          <w:rFonts w:asciiTheme="minorHAnsi" w:hAnsiTheme="minorHAnsi" w:cstheme="minorHAnsi"/>
          <w:color w:val="000000"/>
        </w:rPr>
        <w:t xml:space="preserve">ould be applied to your rent or </w:t>
      </w:r>
      <w:r w:rsidRPr="00AB3121">
        <w:rPr>
          <w:rFonts w:asciiTheme="minorHAnsi" w:hAnsiTheme="minorHAnsi" w:cstheme="minorHAnsi"/>
          <w:color w:val="000000"/>
        </w:rPr>
        <w:t>returned to you.</w:t>
      </w:r>
    </w:p>
    <w:p w14:paraId="031E200D" w14:textId="02D70B7B"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The lessor cannot require yo</w:t>
      </w:r>
      <w:r w:rsidR="003E5A86" w:rsidRPr="00AB3121">
        <w:rPr>
          <w:rFonts w:asciiTheme="minorHAnsi" w:hAnsiTheme="minorHAnsi" w:cstheme="minorHAnsi"/>
          <w:color w:val="000000"/>
        </w:rPr>
        <w:t xml:space="preserve">u to pay more than 2 weeks rent </w:t>
      </w:r>
      <w:r w:rsidRPr="00AB3121">
        <w:rPr>
          <w:rFonts w:asciiTheme="minorHAnsi" w:hAnsiTheme="minorHAnsi" w:cstheme="minorHAnsi"/>
          <w:color w:val="000000"/>
        </w:rPr>
        <w:t>in advance at any time during the tenancy agre</w:t>
      </w:r>
      <w:r w:rsidR="003E5A86" w:rsidRPr="00AB3121">
        <w:rPr>
          <w:rFonts w:asciiTheme="minorHAnsi" w:hAnsiTheme="minorHAnsi" w:cstheme="minorHAnsi"/>
          <w:color w:val="000000"/>
        </w:rPr>
        <w:t xml:space="preserve">ement. </w:t>
      </w:r>
      <w:r w:rsidRPr="00AB3121">
        <w:rPr>
          <w:rFonts w:asciiTheme="minorHAnsi" w:hAnsiTheme="minorHAnsi" w:cstheme="minorHAnsi"/>
          <w:color w:val="000000"/>
        </w:rPr>
        <w:t>However, at any time during</w:t>
      </w:r>
      <w:r w:rsidR="003E5A86" w:rsidRPr="00AB3121">
        <w:rPr>
          <w:rFonts w:asciiTheme="minorHAnsi" w:hAnsiTheme="minorHAnsi" w:cstheme="minorHAnsi"/>
          <w:color w:val="000000"/>
        </w:rPr>
        <w:t xml:space="preserve"> the tenancy agreement, you can </w:t>
      </w:r>
      <w:r w:rsidRPr="00AB3121">
        <w:rPr>
          <w:rFonts w:asciiTheme="minorHAnsi" w:hAnsiTheme="minorHAnsi" w:cstheme="minorHAnsi"/>
          <w:color w:val="000000"/>
        </w:rPr>
        <w:t>choose to pay more.</w:t>
      </w:r>
    </w:p>
    <w:p w14:paraId="35C0430D" w14:textId="314B34A7"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 xml:space="preserve">Never stop paying your </w:t>
      </w:r>
      <w:r w:rsidR="003E5A86" w:rsidRPr="00AB3121">
        <w:rPr>
          <w:rFonts w:asciiTheme="minorHAnsi" w:hAnsiTheme="minorHAnsi" w:cstheme="minorHAnsi"/>
          <w:color w:val="000000"/>
        </w:rPr>
        <w:t xml:space="preserve">rent, even if the lessor is not </w:t>
      </w:r>
      <w:r w:rsidRPr="00AB3121">
        <w:rPr>
          <w:rFonts w:asciiTheme="minorHAnsi" w:hAnsiTheme="minorHAnsi" w:cstheme="minorHAnsi"/>
          <w:color w:val="000000"/>
        </w:rPr>
        <w:t>complying with their side of th</w:t>
      </w:r>
      <w:r w:rsidR="003E5A86" w:rsidRPr="00AB3121">
        <w:rPr>
          <w:rFonts w:asciiTheme="minorHAnsi" w:hAnsiTheme="minorHAnsi" w:cstheme="minorHAnsi"/>
          <w:color w:val="000000"/>
        </w:rPr>
        <w:t xml:space="preserve">e agreement (e.g. by failing to </w:t>
      </w:r>
      <w:r w:rsidRPr="00AB3121">
        <w:rPr>
          <w:rFonts w:asciiTheme="minorHAnsi" w:hAnsiTheme="minorHAnsi" w:cstheme="minorHAnsi"/>
          <w:color w:val="000000"/>
        </w:rPr>
        <w:t>do repairs) — you could end up being evicted if yo</w:t>
      </w:r>
      <w:r w:rsidR="003E5A86" w:rsidRPr="00AB3121">
        <w:rPr>
          <w:rFonts w:asciiTheme="minorHAnsi" w:hAnsiTheme="minorHAnsi" w:cstheme="minorHAnsi"/>
          <w:color w:val="000000"/>
        </w:rPr>
        <w:t xml:space="preserve">u stop </w:t>
      </w:r>
      <w:r w:rsidRPr="00AB3121">
        <w:rPr>
          <w:rFonts w:asciiTheme="minorHAnsi" w:hAnsiTheme="minorHAnsi" w:cstheme="minorHAnsi"/>
          <w:color w:val="000000"/>
        </w:rPr>
        <w:t>paying rent.</w:t>
      </w:r>
    </w:p>
    <w:p w14:paraId="2BD929A3" w14:textId="608CC862"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You must not stop paying r</w:t>
      </w:r>
      <w:r w:rsidR="003E5A86" w:rsidRPr="00AB3121">
        <w:rPr>
          <w:rFonts w:asciiTheme="minorHAnsi" w:hAnsiTheme="minorHAnsi" w:cstheme="minorHAnsi"/>
          <w:color w:val="000000"/>
        </w:rPr>
        <w:t xml:space="preserve">ent with the intention that the </w:t>
      </w:r>
      <w:r w:rsidRPr="00AB3121">
        <w:rPr>
          <w:rFonts w:asciiTheme="minorHAnsi" w:hAnsiTheme="minorHAnsi" w:cstheme="minorHAnsi"/>
          <w:color w:val="000000"/>
        </w:rPr>
        <w:t>lessor will take the rent from the security bond.</w:t>
      </w:r>
    </w:p>
    <w:p w14:paraId="451F0983" w14:textId="0300E8B3"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You or the lessor will need t</w:t>
      </w:r>
      <w:r w:rsidR="003E5A86" w:rsidRPr="00AB3121">
        <w:rPr>
          <w:rFonts w:asciiTheme="minorHAnsi" w:hAnsiTheme="minorHAnsi" w:cstheme="minorHAnsi"/>
          <w:color w:val="000000"/>
        </w:rPr>
        <w:t xml:space="preserve">o give notice in writing before </w:t>
      </w:r>
      <w:r w:rsidRPr="00AB3121">
        <w:rPr>
          <w:rFonts w:asciiTheme="minorHAnsi" w:hAnsiTheme="minorHAnsi" w:cstheme="minorHAnsi"/>
          <w:color w:val="000000"/>
        </w:rPr>
        <w:t xml:space="preserve">ending the tenancy agreement (see </w:t>
      </w:r>
      <w:r w:rsidRPr="00AB3121">
        <w:rPr>
          <w:rFonts w:asciiTheme="minorHAnsi" w:hAnsiTheme="minorHAnsi" w:cstheme="minorHAnsi"/>
        </w:rPr>
        <w:t>“ENDING THE</w:t>
      </w:r>
      <w:r w:rsidR="00A64AE5" w:rsidRPr="00AB3121">
        <w:rPr>
          <w:rFonts w:asciiTheme="minorHAnsi" w:hAnsiTheme="minorHAnsi" w:cstheme="minorHAnsi"/>
          <w:color w:val="000000"/>
        </w:rPr>
        <w:t xml:space="preserve"> </w:t>
      </w:r>
      <w:r w:rsidRPr="00AB3121">
        <w:rPr>
          <w:rFonts w:asciiTheme="minorHAnsi" w:hAnsiTheme="minorHAnsi" w:cstheme="minorHAnsi"/>
        </w:rPr>
        <w:t xml:space="preserve">RESIDENTIAL TENANCY AGREEMENT” </w:t>
      </w:r>
      <w:r w:rsidR="003E5A86" w:rsidRPr="00AB3121">
        <w:rPr>
          <w:rFonts w:asciiTheme="minorHAnsi" w:hAnsiTheme="minorHAnsi" w:cstheme="minorHAnsi"/>
          <w:color w:val="000000"/>
        </w:rPr>
        <w:t xml:space="preserve">in your </w:t>
      </w:r>
      <w:r w:rsidRPr="00AB3121">
        <w:rPr>
          <w:rFonts w:asciiTheme="minorHAnsi" w:hAnsiTheme="minorHAnsi" w:cstheme="minorHAnsi"/>
          <w:color w:val="000000"/>
        </w:rPr>
        <w:t>residential tenancy agreement).</w:t>
      </w:r>
    </w:p>
    <w:p w14:paraId="52BCC260" w14:textId="592A383C"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On the day your tenanc</w:t>
      </w:r>
      <w:r w:rsidR="003E5A86" w:rsidRPr="00AB3121">
        <w:rPr>
          <w:rFonts w:asciiTheme="minorHAnsi" w:hAnsiTheme="minorHAnsi" w:cstheme="minorHAnsi"/>
          <w:color w:val="000000"/>
        </w:rPr>
        <w:t xml:space="preserve">y agreement ends, you must give </w:t>
      </w:r>
      <w:r w:rsidRPr="00AB3121">
        <w:rPr>
          <w:rFonts w:asciiTheme="minorHAnsi" w:hAnsiTheme="minorHAnsi" w:cstheme="minorHAnsi"/>
          <w:color w:val="000000"/>
        </w:rPr>
        <w:t>vacant possession of the premis</w:t>
      </w:r>
      <w:r w:rsidR="003E5A86" w:rsidRPr="00AB3121">
        <w:rPr>
          <w:rFonts w:asciiTheme="minorHAnsi" w:hAnsiTheme="minorHAnsi" w:cstheme="minorHAnsi"/>
          <w:color w:val="000000"/>
        </w:rPr>
        <w:t xml:space="preserve">es to the lessor (this includes </w:t>
      </w:r>
      <w:r w:rsidRPr="00AB3121">
        <w:rPr>
          <w:rFonts w:asciiTheme="minorHAnsi" w:hAnsiTheme="minorHAnsi" w:cstheme="minorHAnsi"/>
          <w:color w:val="000000"/>
        </w:rPr>
        <w:t>handing over the keys to the lessor or the property manager).</w:t>
      </w:r>
      <w:r w:rsidR="00A31D79" w:rsidRPr="00AB3121">
        <w:rPr>
          <w:rFonts w:asciiTheme="minorHAnsi" w:hAnsiTheme="minorHAnsi" w:cstheme="minorHAnsi"/>
          <w:color w:val="000000"/>
        </w:rPr>
        <w:t xml:space="preserve"> </w:t>
      </w:r>
      <w:r w:rsidRPr="00AB3121">
        <w:rPr>
          <w:rFonts w:asciiTheme="minorHAnsi" w:hAnsiTheme="minorHAnsi" w:cstheme="minorHAnsi"/>
          <w:color w:val="000000"/>
        </w:rPr>
        <w:t>You may be liable to pay dama</w:t>
      </w:r>
      <w:r w:rsidR="003E5A86" w:rsidRPr="00AB3121">
        <w:rPr>
          <w:rFonts w:asciiTheme="minorHAnsi" w:hAnsiTheme="minorHAnsi" w:cstheme="minorHAnsi"/>
          <w:color w:val="000000"/>
        </w:rPr>
        <w:t xml:space="preserve">ges to the lessor if you do not </w:t>
      </w:r>
      <w:r w:rsidRPr="00AB3121">
        <w:rPr>
          <w:rFonts w:asciiTheme="minorHAnsi" w:hAnsiTheme="minorHAnsi" w:cstheme="minorHAnsi"/>
          <w:color w:val="000000"/>
        </w:rPr>
        <w:t>vacate on time.</w:t>
      </w:r>
    </w:p>
    <w:p w14:paraId="2E79CA46" w14:textId="498B5643"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 xml:space="preserve">If the property has a pool or </w:t>
      </w:r>
      <w:r w:rsidR="003E5A86" w:rsidRPr="00AB3121">
        <w:rPr>
          <w:rFonts w:asciiTheme="minorHAnsi" w:hAnsiTheme="minorHAnsi" w:cstheme="minorHAnsi"/>
          <w:color w:val="000000"/>
        </w:rPr>
        <w:t xml:space="preserve">garden, be clear about what the </w:t>
      </w:r>
      <w:r w:rsidRPr="00AB3121">
        <w:rPr>
          <w:rFonts w:asciiTheme="minorHAnsi" w:hAnsiTheme="minorHAnsi" w:cstheme="minorHAnsi"/>
          <w:color w:val="000000"/>
        </w:rPr>
        <w:t>lessor expects you to do to maintain them.</w:t>
      </w:r>
    </w:p>
    <w:p w14:paraId="4F6CA130" w14:textId="648DD317" w:rsidR="004B3A3C" w:rsidRPr="00AB3121" w:rsidRDefault="008E4130"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lastRenderedPageBreak/>
        <w:t xml:space="preserve">Under the </w:t>
      </w:r>
      <w:r w:rsidRPr="00AB3121">
        <w:rPr>
          <w:rFonts w:asciiTheme="minorHAnsi" w:hAnsiTheme="minorHAnsi" w:cstheme="minorHAnsi"/>
          <w:i/>
          <w:color w:val="000000"/>
        </w:rPr>
        <w:t>Building Regulations 2012</w:t>
      </w:r>
      <w:r w:rsidRPr="00AB3121">
        <w:rPr>
          <w:rFonts w:asciiTheme="minorHAnsi" w:hAnsiTheme="minorHAnsi" w:cstheme="minorHAnsi"/>
          <w:color w:val="000000"/>
        </w:rPr>
        <w:t xml:space="preserve">, owners and occupiers are responsible for ensuring that a suitable enclosure is provided around a swimming pool or spa pool on the property. If a fence, wall, gate, window, door or other barrier around a swimming pool or spa pool is not in working order or does not comply with the </w:t>
      </w:r>
      <w:r w:rsidRPr="00AB3121">
        <w:rPr>
          <w:rFonts w:asciiTheme="minorHAnsi" w:hAnsiTheme="minorHAnsi" w:cstheme="minorHAnsi"/>
          <w:i/>
          <w:color w:val="000000"/>
        </w:rPr>
        <w:t xml:space="preserve">Building Regulations 2012, </w:t>
      </w:r>
      <w:r w:rsidRPr="00AB3121">
        <w:rPr>
          <w:rFonts w:asciiTheme="minorHAnsi" w:hAnsiTheme="minorHAnsi" w:cstheme="minorHAnsi"/>
          <w:color w:val="000000"/>
        </w:rPr>
        <w:t>contact your lessor or property manager immediately to arrange repairs. If delays occur, or you need more information, contact your local council.</w:t>
      </w:r>
    </w:p>
    <w:p w14:paraId="029D1306" w14:textId="5D1A3BF3" w:rsidR="008E4130" w:rsidRPr="00AB3121" w:rsidRDefault="008E4130"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Loose cords or chains, on blinds or curtains, which are not fixed out of reach, pose a strangulation risk for children. Contact your lessor or property manager to discuss arrangements about making window coverings safe. Product safety laws apply.</w:t>
      </w:r>
    </w:p>
    <w:p w14:paraId="5EEF8A18" w14:textId="2D25694C" w:rsidR="004457DF" w:rsidRPr="00AB3121" w:rsidRDefault="004457DF"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Be careful with what you sign relating to your tenancy, and do</w:t>
      </w:r>
      <w:r w:rsidR="003E5A86" w:rsidRPr="00AB3121">
        <w:rPr>
          <w:rFonts w:asciiTheme="minorHAnsi" w:hAnsiTheme="minorHAnsi" w:cstheme="minorHAnsi"/>
          <w:color w:val="000000"/>
        </w:rPr>
        <w:t xml:space="preserve"> </w:t>
      </w:r>
      <w:r w:rsidRPr="00AB3121">
        <w:rPr>
          <w:rFonts w:asciiTheme="minorHAnsi" w:hAnsiTheme="minorHAnsi" w:cstheme="minorHAnsi"/>
          <w:color w:val="000000"/>
        </w:rPr>
        <w:t>not let anybody rush you. Nev</w:t>
      </w:r>
      <w:r w:rsidR="003E5A86" w:rsidRPr="00AB3121">
        <w:rPr>
          <w:rFonts w:asciiTheme="minorHAnsi" w:hAnsiTheme="minorHAnsi" w:cstheme="minorHAnsi"/>
          <w:color w:val="000000"/>
        </w:rPr>
        <w:t xml:space="preserve">er sign a blank form, such as a </w:t>
      </w:r>
      <w:r w:rsidRPr="00AB3121">
        <w:rPr>
          <w:rFonts w:asciiTheme="minorHAnsi" w:hAnsiTheme="minorHAnsi" w:cstheme="minorHAnsi"/>
          <w:color w:val="000000"/>
        </w:rPr>
        <w:t>claim for refund of bond.</w:t>
      </w:r>
    </w:p>
    <w:p w14:paraId="2691AE6A" w14:textId="43F65F1A" w:rsidR="00A64AE5" w:rsidRPr="00AB3121" w:rsidRDefault="00A64AE5"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Keep a copy of your property condition report, rent receipts, bond receipt, record of payment of bond and copies of letters/emails you send or receive in a designated tenancy file or folder. Keep it somewhere you can easily find it.</w:t>
      </w:r>
    </w:p>
    <w:p w14:paraId="3DDCCE02" w14:textId="5EF62861" w:rsidR="00A64AE5" w:rsidRPr="00AB3121" w:rsidRDefault="00A64AE5" w:rsidP="00AB3121">
      <w:pPr>
        <w:pStyle w:val="ListParagraph"/>
        <w:numPr>
          <w:ilvl w:val="0"/>
          <w:numId w:val="41"/>
        </w:numPr>
        <w:autoSpaceDE w:val="0"/>
        <w:autoSpaceDN w:val="0"/>
        <w:adjustRightInd w:val="0"/>
        <w:ind w:left="426" w:hanging="284"/>
        <w:jc w:val="both"/>
        <w:rPr>
          <w:rFonts w:asciiTheme="minorHAnsi" w:hAnsiTheme="minorHAnsi" w:cstheme="minorHAnsi"/>
          <w:color w:val="000000"/>
        </w:rPr>
      </w:pPr>
      <w:r w:rsidRPr="00AB3121">
        <w:rPr>
          <w:rFonts w:asciiTheme="minorHAnsi" w:hAnsiTheme="minorHAnsi" w:cstheme="minorHAnsi"/>
          <w:color w:val="000000"/>
        </w:rPr>
        <w:t>You must provide a forwarding address to the lessor or the property manager of the premises when you leave the premises.</w:t>
      </w:r>
      <w:r w:rsidR="00901429" w:rsidRPr="00AB3121">
        <w:rPr>
          <w:rFonts w:asciiTheme="minorHAnsi" w:hAnsiTheme="minorHAnsi" w:cstheme="minorHAnsi"/>
          <w:color w:val="000000"/>
        </w:rPr>
        <w:t xml:space="preserve"> It is an offence not to do so.</w:t>
      </w:r>
    </w:p>
    <w:p w14:paraId="5AD7F0BA" w14:textId="77777777" w:rsidR="00901429" w:rsidRPr="00CC0D2A" w:rsidRDefault="00901429" w:rsidP="00901429">
      <w:pPr>
        <w:autoSpaceDE w:val="0"/>
        <w:autoSpaceDN w:val="0"/>
        <w:adjustRightInd w:val="0"/>
        <w:ind w:left="426" w:hanging="426"/>
        <w:jc w:val="both"/>
        <w:rPr>
          <w:rFonts w:asciiTheme="minorHAnsi" w:hAnsiTheme="minorHAnsi" w:cstheme="minorHAnsi"/>
          <w:color w:val="000000"/>
        </w:rPr>
      </w:pPr>
    </w:p>
    <w:p w14:paraId="293AECC8" w14:textId="77777777" w:rsidR="00A64AE5" w:rsidRPr="00CC0D2A" w:rsidRDefault="00A64AE5" w:rsidP="00A31D79">
      <w:pPr>
        <w:autoSpaceDE w:val="0"/>
        <w:autoSpaceDN w:val="0"/>
        <w:adjustRightInd w:val="0"/>
        <w:rPr>
          <w:rFonts w:asciiTheme="minorHAnsi" w:hAnsiTheme="minorHAnsi" w:cstheme="minorHAnsi"/>
          <w:b/>
          <w:color w:val="000000"/>
        </w:rPr>
      </w:pPr>
      <w:r w:rsidRPr="00CC0D2A">
        <w:rPr>
          <w:rFonts w:asciiTheme="minorHAnsi" w:hAnsiTheme="minorHAnsi" w:cstheme="minorHAnsi"/>
          <w:b/>
          <w:color w:val="000000"/>
        </w:rPr>
        <w:t>COMPLAINTS AND DISPUTES</w:t>
      </w:r>
    </w:p>
    <w:p w14:paraId="55CAADD6" w14:textId="77777777" w:rsidR="000B61E5" w:rsidRPr="00CC0D2A" w:rsidRDefault="000B61E5" w:rsidP="00667E77">
      <w:pPr>
        <w:autoSpaceDE w:val="0"/>
        <w:autoSpaceDN w:val="0"/>
        <w:adjustRightInd w:val="0"/>
        <w:spacing w:after="120"/>
        <w:jc w:val="both"/>
        <w:rPr>
          <w:rFonts w:asciiTheme="minorHAnsi" w:hAnsiTheme="minorHAnsi" w:cstheme="minorHAnsi"/>
          <w:color w:val="000000"/>
        </w:rPr>
      </w:pPr>
      <w:r w:rsidRPr="00CC0D2A">
        <w:rPr>
          <w:rFonts w:asciiTheme="minorHAnsi" w:hAnsiTheme="minorHAnsi" w:cstheme="minorHAnsi"/>
          <w:color w:val="000000"/>
        </w:rPr>
        <w:t xml:space="preserve">For most disputes about keeping a pet or making a minor modification, the Commissioner may make a decision to resolve the dispute. </w:t>
      </w:r>
    </w:p>
    <w:p w14:paraId="43BDB9E7" w14:textId="04B64E94" w:rsidR="000B61E5" w:rsidRPr="00CC0D2A" w:rsidRDefault="000B61E5" w:rsidP="00667E77">
      <w:pPr>
        <w:autoSpaceDE w:val="0"/>
        <w:autoSpaceDN w:val="0"/>
        <w:adjustRightInd w:val="0"/>
        <w:spacing w:after="120"/>
        <w:jc w:val="both"/>
        <w:rPr>
          <w:rFonts w:asciiTheme="minorHAnsi" w:hAnsiTheme="minorHAnsi" w:cstheme="minorHAnsi"/>
          <w:color w:val="000000"/>
        </w:rPr>
      </w:pPr>
      <w:r w:rsidRPr="00CC0D2A">
        <w:rPr>
          <w:rFonts w:asciiTheme="minorHAnsi" w:hAnsiTheme="minorHAnsi" w:cstheme="minorHAnsi"/>
          <w:color w:val="000000"/>
        </w:rPr>
        <w:t>Note: Information about the Commissioner</w:t>
      </w:r>
      <w:r w:rsidR="00BE2A7A" w:rsidRPr="00CC0D2A">
        <w:rPr>
          <w:rFonts w:asciiTheme="minorHAnsi" w:hAnsiTheme="minorHAnsi" w:cstheme="minorHAnsi"/>
          <w:color w:val="000000"/>
        </w:rPr>
        <w:t>’s</w:t>
      </w:r>
      <w:r w:rsidRPr="00CC0D2A">
        <w:rPr>
          <w:rFonts w:asciiTheme="minorHAnsi" w:hAnsiTheme="minorHAnsi" w:cstheme="minorHAnsi"/>
          <w:color w:val="000000"/>
        </w:rPr>
        <w:t xml:space="preserve"> </w:t>
      </w:r>
      <w:r w:rsidR="009953C3" w:rsidRPr="00CC0D2A">
        <w:rPr>
          <w:rFonts w:asciiTheme="minorHAnsi" w:hAnsiTheme="minorHAnsi" w:cstheme="minorHAnsi"/>
          <w:color w:val="000000"/>
        </w:rPr>
        <w:t xml:space="preserve">dispute </w:t>
      </w:r>
      <w:r w:rsidRPr="00CC0D2A">
        <w:rPr>
          <w:rFonts w:asciiTheme="minorHAnsi" w:hAnsiTheme="minorHAnsi" w:cstheme="minorHAnsi"/>
          <w:color w:val="000000"/>
        </w:rPr>
        <w:t xml:space="preserve">process is available on the Consumer Protection website at </w:t>
      </w:r>
      <w:hyperlink r:id="rId9" w:history="1">
        <w:r w:rsidR="00C86A5A" w:rsidRPr="00C274B4">
          <w:rPr>
            <w:rStyle w:val="Hyperlink"/>
            <w:rFonts w:asciiTheme="minorHAnsi" w:hAnsiTheme="minorHAnsi" w:cstheme="minorHAnsi"/>
          </w:rPr>
          <w:t>www.consumerprotection.wa.gov.au/renting-home</w:t>
        </w:r>
      </w:hyperlink>
      <w:r w:rsidR="00C86A5A">
        <w:rPr>
          <w:rFonts w:asciiTheme="minorHAnsi" w:hAnsiTheme="minorHAnsi" w:cstheme="minorHAnsi"/>
          <w:color w:val="000000"/>
        </w:rPr>
        <w:t xml:space="preserve">. </w:t>
      </w:r>
    </w:p>
    <w:p w14:paraId="549A8CFF" w14:textId="2EBD8C41" w:rsidR="00A64AE5" w:rsidRPr="00CC0D2A" w:rsidRDefault="00A64AE5" w:rsidP="00901429">
      <w:pPr>
        <w:autoSpaceDE w:val="0"/>
        <w:autoSpaceDN w:val="0"/>
        <w:adjustRightInd w:val="0"/>
        <w:spacing w:after="120"/>
        <w:jc w:val="both"/>
        <w:rPr>
          <w:rFonts w:asciiTheme="minorHAnsi" w:hAnsiTheme="minorHAnsi" w:cstheme="minorHAnsi"/>
          <w:color w:val="000000"/>
        </w:rPr>
      </w:pPr>
      <w:r w:rsidRPr="00CC0D2A">
        <w:rPr>
          <w:rFonts w:asciiTheme="minorHAnsi" w:hAnsiTheme="minorHAnsi" w:cstheme="minorHAnsi"/>
          <w:color w:val="000000"/>
        </w:rPr>
        <w:t>If a dispute between a lessor and a tenant is to be decided by the court, it must be dealt with by a court that has jurisdiction to hear and determine the application. The Magistrates Court has exclusive jurisdiction to hear and determine applications relating to bond and other tenancy matters that do not inv</w:t>
      </w:r>
      <w:r w:rsidR="00A31D79" w:rsidRPr="00CC0D2A">
        <w:rPr>
          <w:rFonts w:asciiTheme="minorHAnsi" w:hAnsiTheme="minorHAnsi" w:cstheme="minorHAnsi"/>
          <w:color w:val="000000"/>
        </w:rPr>
        <w:t xml:space="preserve">olve a claim over </w:t>
      </w:r>
      <w:r w:rsidRPr="00CC0D2A">
        <w:rPr>
          <w:rFonts w:asciiTheme="minorHAnsi" w:hAnsiTheme="minorHAnsi" w:cstheme="minorHAnsi"/>
          <w:color w:val="000000"/>
        </w:rPr>
        <w:t>$10</w:t>
      </w:r>
      <w:r w:rsidR="001043A9">
        <w:rPr>
          <w:rFonts w:asciiTheme="minorHAnsi" w:hAnsiTheme="minorHAnsi" w:cstheme="minorHAnsi"/>
          <w:color w:val="000000"/>
        </w:rPr>
        <w:t> </w:t>
      </w:r>
      <w:r w:rsidRPr="00CC0D2A">
        <w:rPr>
          <w:rFonts w:asciiTheme="minorHAnsi" w:hAnsiTheme="minorHAnsi" w:cstheme="minorHAnsi"/>
          <w:color w:val="000000"/>
        </w:rPr>
        <w:t>000. When making an application to the Magistrates Court, you must always use the name of the lessor on the application form and not the property manager or agent.</w:t>
      </w:r>
    </w:p>
    <w:p w14:paraId="481FF265" w14:textId="77777777" w:rsidR="00A64AE5" w:rsidRPr="00CC0D2A" w:rsidRDefault="00A64AE5" w:rsidP="00901429">
      <w:pPr>
        <w:autoSpaceDE w:val="0"/>
        <w:autoSpaceDN w:val="0"/>
        <w:adjustRightInd w:val="0"/>
        <w:spacing w:after="120"/>
        <w:jc w:val="both"/>
        <w:rPr>
          <w:rFonts w:asciiTheme="minorHAnsi" w:hAnsiTheme="minorHAnsi" w:cstheme="minorHAnsi"/>
          <w:i/>
          <w:color w:val="000000"/>
        </w:rPr>
      </w:pPr>
      <w:r w:rsidRPr="00CC0D2A">
        <w:rPr>
          <w:rFonts w:asciiTheme="minorHAnsi" w:hAnsiTheme="minorHAnsi" w:cstheme="minorHAnsi"/>
          <w:color w:val="000000"/>
        </w:rPr>
        <w:t xml:space="preserve">If you need to give the lessor a notice under the </w:t>
      </w:r>
      <w:r w:rsidRPr="00CC0D2A">
        <w:rPr>
          <w:rFonts w:asciiTheme="minorHAnsi" w:hAnsiTheme="minorHAnsi" w:cstheme="minorHAnsi"/>
          <w:i/>
          <w:color w:val="000000"/>
        </w:rPr>
        <w:t>Residential Tenancies Act 1987</w:t>
      </w:r>
      <w:r w:rsidRPr="00CC0D2A">
        <w:rPr>
          <w:rFonts w:asciiTheme="minorHAnsi" w:hAnsiTheme="minorHAnsi" w:cstheme="minorHAnsi"/>
          <w:color w:val="000000"/>
        </w:rPr>
        <w:t>, it should be in writing and can be given to the lessor or the</w:t>
      </w:r>
      <w:r w:rsidRPr="00CC0D2A">
        <w:rPr>
          <w:rFonts w:asciiTheme="minorHAnsi" w:hAnsiTheme="minorHAnsi" w:cstheme="minorHAnsi"/>
          <w:i/>
          <w:color w:val="000000"/>
        </w:rPr>
        <w:t xml:space="preserve"> </w:t>
      </w:r>
      <w:r w:rsidRPr="00CC0D2A">
        <w:rPr>
          <w:rFonts w:asciiTheme="minorHAnsi" w:hAnsiTheme="minorHAnsi" w:cstheme="minorHAnsi"/>
          <w:color w:val="000000"/>
        </w:rPr>
        <w:t>property manager of the premises, someone living with the lessor who</w:t>
      </w:r>
      <w:r w:rsidRPr="00CC0D2A">
        <w:rPr>
          <w:rFonts w:asciiTheme="minorHAnsi" w:hAnsiTheme="minorHAnsi" w:cstheme="minorHAnsi"/>
          <w:i/>
          <w:color w:val="000000"/>
        </w:rPr>
        <w:t xml:space="preserve"> </w:t>
      </w:r>
      <w:r w:rsidRPr="00CC0D2A">
        <w:rPr>
          <w:rFonts w:asciiTheme="minorHAnsi" w:hAnsiTheme="minorHAnsi" w:cstheme="minorHAnsi"/>
          <w:color w:val="000000"/>
        </w:rPr>
        <w:t>appears to be over the age of 16, or to the person who usually receives the rent.</w:t>
      </w:r>
    </w:p>
    <w:p w14:paraId="0CA2EBC7" w14:textId="77777777" w:rsidR="00A64AE5" w:rsidRPr="00CC0D2A" w:rsidRDefault="00A64AE5" w:rsidP="00901429">
      <w:pPr>
        <w:autoSpaceDE w:val="0"/>
        <w:autoSpaceDN w:val="0"/>
        <w:adjustRightInd w:val="0"/>
        <w:spacing w:after="120"/>
        <w:jc w:val="both"/>
        <w:rPr>
          <w:rFonts w:asciiTheme="minorHAnsi" w:hAnsiTheme="minorHAnsi" w:cstheme="minorHAnsi"/>
          <w:i/>
          <w:color w:val="000000"/>
        </w:rPr>
      </w:pPr>
      <w:r w:rsidRPr="00CC0D2A">
        <w:rPr>
          <w:rFonts w:asciiTheme="minorHAnsi" w:hAnsiTheme="minorHAnsi" w:cstheme="minorHAnsi"/>
          <w:color w:val="000000"/>
        </w:rPr>
        <w:t xml:space="preserve">If the lessor needs to give you a notice under the </w:t>
      </w:r>
      <w:r w:rsidRPr="00CC0D2A">
        <w:rPr>
          <w:rFonts w:asciiTheme="minorHAnsi" w:hAnsiTheme="minorHAnsi" w:cstheme="minorHAnsi"/>
          <w:i/>
          <w:color w:val="000000"/>
        </w:rPr>
        <w:t>Residential Tenancies Act 1987</w:t>
      </w:r>
      <w:r w:rsidRPr="00CC0D2A">
        <w:rPr>
          <w:rFonts w:asciiTheme="minorHAnsi" w:hAnsiTheme="minorHAnsi" w:cstheme="minorHAnsi"/>
          <w:color w:val="000000"/>
        </w:rPr>
        <w:t>, they can do so by posting it to you or by giving it</w:t>
      </w:r>
      <w:r w:rsidRPr="00CC0D2A">
        <w:rPr>
          <w:rFonts w:asciiTheme="minorHAnsi" w:hAnsiTheme="minorHAnsi" w:cstheme="minorHAnsi"/>
          <w:i/>
          <w:color w:val="000000"/>
        </w:rPr>
        <w:t xml:space="preserve"> </w:t>
      </w:r>
      <w:r w:rsidRPr="00CC0D2A">
        <w:rPr>
          <w:rFonts w:asciiTheme="minorHAnsi" w:hAnsiTheme="minorHAnsi" w:cstheme="minorHAnsi"/>
          <w:color w:val="000000"/>
        </w:rPr>
        <w:t>to someone living in the rented premises who appears to be over 16 or</w:t>
      </w:r>
      <w:r w:rsidRPr="00CC0D2A">
        <w:rPr>
          <w:rFonts w:asciiTheme="minorHAnsi" w:hAnsiTheme="minorHAnsi" w:cstheme="minorHAnsi"/>
          <w:i/>
          <w:color w:val="000000"/>
        </w:rPr>
        <w:t xml:space="preserve"> </w:t>
      </w:r>
      <w:r w:rsidRPr="00CC0D2A">
        <w:rPr>
          <w:rFonts w:asciiTheme="minorHAnsi" w:hAnsiTheme="minorHAnsi" w:cstheme="minorHAnsi"/>
          <w:color w:val="000000"/>
        </w:rPr>
        <w:t>to the person who usually pays the rent.</w:t>
      </w:r>
    </w:p>
    <w:p w14:paraId="613BF806" w14:textId="77777777" w:rsidR="00A64AE5" w:rsidRPr="00CC0D2A" w:rsidRDefault="00A64AE5" w:rsidP="00901429">
      <w:pPr>
        <w:autoSpaceDE w:val="0"/>
        <w:autoSpaceDN w:val="0"/>
        <w:adjustRightInd w:val="0"/>
        <w:spacing w:after="120"/>
        <w:jc w:val="both"/>
        <w:rPr>
          <w:rFonts w:asciiTheme="minorHAnsi" w:hAnsiTheme="minorHAnsi" w:cstheme="minorHAnsi"/>
          <w:color w:val="000000"/>
        </w:rPr>
      </w:pPr>
      <w:r w:rsidRPr="00CC0D2A">
        <w:rPr>
          <w:rFonts w:asciiTheme="minorHAnsi" w:hAnsiTheme="minorHAnsi" w:cstheme="minorHAnsi"/>
          <w:color w:val="000000"/>
        </w:rPr>
        <w:t>Where there are 2 or more lessors or tenants, notice only needs to be</w:t>
      </w:r>
      <w:r w:rsidRPr="00CC0D2A">
        <w:rPr>
          <w:rFonts w:cstheme="minorHAnsi"/>
          <w:color w:val="000000"/>
        </w:rPr>
        <w:t xml:space="preserve"> </w:t>
      </w:r>
      <w:r w:rsidRPr="00CC0D2A">
        <w:rPr>
          <w:rFonts w:asciiTheme="minorHAnsi" w:hAnsiTheme="minorHAnsi" w:cstheme="minorHAnsi"/>
          <w:color w:val="000000"/>
        </w:rPr>
        <w:t>given to one of them.</w:t>
      </w:r>
    </w:p>
    <w:p w14:paraId="54A6EA00" w14:textId="1038052F" w:rsidR="00A64AE5" w:rsidRPr="00CC0D2A" w:rsidRDefault="00A64AE5" w:rsidP="00592901">
      <w:pPr>
        <w:autoSpaceDE w:val="0"/>
        <w:autoSpaceDN w:val="0"/>
        <w:adjustRightInd w:val="0"/>
        <w:spacing w:after="120"/>
        <w:rPr>
          <w:rFonts w:asciiTheme="minorHAnsi" w:hAnsiTheme="minorHAnsi" w:cstheme="minorHAnsi"/>
          <w:color w:val="0000FF"/>
        </w:rPr>
      </w:pPr>
      <w:r w:rsidRPr="00CC0D2A">
        <w:rPr>
          <w:rFonts w:asciiTheme="minorHAnsi" w:hAnsiTheme="minorHAnsi" w:cstheme="minorHAnsi"/>
          <w:color w:val="000000"/>
        </w:rPr>
        <w:t>For information about the Magistrates Court, including what forms</w:t>
      </w:r>
      <w:r w:rsidRPr="00CC0D2A">
        <w:rPr>
          <w:rFonts w:cstheme="minorHAnsi"/>
          <w:color w:val="000000"/>
        </w:rPr>
        <w:t xml:space="preserve"> </w:t>
      </w:r>
      <w:r w:rsidRPr="00CC0D2A">
        <w:rPr>
          <w:rFonts w:asciiTheme="minorHAnsi" w:hAnsiTheme="minorHAnsi" w:cstheme="minorHAnsi"/>
          <w:color w:val="000000"/>
        </w:rPr>
        <w:t xml:space="preserve">you should use, visit their website at </w:t>
      </w:r>
      <w:hyperlink r:id="rId10" w:history="1">
        <w:r w:rsidRPr="00CC0D2A">
          <w:rPr>
            <w:rStyle w:val="Hyperlink"/>
            <w:rFonts w:asciiTheme="minorHAnsi" w:hAnsiTheme="minorHAnsi" w:cstheme="minorHAnsi"/>
          </w:rPr>
          <w:t>www.magistratescourt.wa.gov.au</w:t>
        </w:r>
      </w:hyperlink>
      <w:r w:rsidRPr="00CC0D2A">
        <w:rPr>
          <w:rFonts w:asciiTheme="minorHAnsi" w:hAnsiTheme="minorHAnsi" w:cstheme="minorHAnsi"/>
          <w:color w:val="000000"/>
        </w:rPr>
        <w:t xml:space="preserve"> or go to the De</w:t>
      </w:r>
      <w:r w:rsidR="00901429" w:rsidRPr="00CC0D2A">
        <w:rPr>
          <w:rFonts w:asciiTheme="minorHAnsi" w:hAnsiTheme="minorHAnsi" w:cstheme="minorHAnsi"/>
          <w:color w:val="000000"/>
        </w:rPr>
        <w:t xml:space="preserve">partment of </w:t>
      </w:r>
      <w:r w:rsidR="00487CC1">
        <w:rPr>
          <w:rFonts w:asciiTheme="minorHAnsi" w:hAnsiTheme="minorHAnsi" w:cstheme="minorHAnsi"/>
          <w:color w:val="000000"/>
        </w:rPr>
        <w:t>Local Government</w:t>
      </w:r>
      <w:r w:rsidR="001622FD" w:rsidRPr="00CC0D2A">
        <w:rPr>
          <w:rFonts w:asciiTheme="minorHAnsi" w:hAnsiTheme="minorHAnsi" w:cstheme="minorHAnsi"/>
          <w:color w:val="000000"/>
        </w:rPr>
        <w:t>, Industry Regulation and Safety</w:t>
      </w:r>
      <w:r w:rsidR="00901429" w:rsidRPr="00CC0D2A">
        <w:rPr>
          <w:rFonts w:asciiTheme="minorHAnsi" w:hAnsiTheme="minorHAnsi" w:cstheme="minorHAnsi"/>
          <w:color w:val="000000"/>
        </w:rPr>
        <w:t xml:space="preserve"> website at </w:t>
      </w:r>
      <w:hyperlink r:id="rId11" w:history="1">
        <w:r w:rsidR="00487CC1" w:rsidRPr="00C274B4">
          <w:rPr>
            <w:rStyle w:val="Hyperlink"/>
            <w:rFonts w:asciiTheme="minorHAnsi" w:hAnsiTheme="minorHAnsi" w:cstheme="minorHAnsi"/>
          </w:rPr>
          <w:t>www.consumerprotection.wa.gov.au</w:t>
        </w:r>
      </w:hyperlink>
      <w:r w:rsidR="00487CC1">
        <w:rPr>
          <w:rFonts w:asciiTheme="minorHAnsi" w:hAnsiTheme="minorHAnsi" w:cstheme="minorHAnsi"/>
          <w:color w:val="000000"/>
        </w:rPr>
        <w:t xml:space="preserve"> </w:t>
      </w:r>
      <w:r w:rsidRPr="00CC0D2A">
        <w:rPr>
          <w:rFonts w:asciiTheme="minorHAnsi" w:hAnsiTheme="minorHAnsi" w:cstheme="minorHAnsi"/>
          <w:color w:val="000000"/>
        </w:rPr>
        <w:t>to view general information publications about disputes and about the Magistrates</w:t>
      </w:r>
      <w:r w:rsidR="00901429" w:rsidRPr="00CC0D2A">
        <w:rPr>
          <w:rFonts w:asciiTheme="minorHAnsi" w:hAnsiTheme="minorHAnsi" w:cstheme="minorHAnsi"/>
          <w:color w:val="000000"/>
        </w:rPr>
        <w:t xml:space="preserve"> </w:t>
      </w:r>
      <w:r w:rsidRPr="00CC0D2A">
        <w:rPr>
          <w:rFonts w:asciiTheme="minorHAnsi" w:hAnsiTheme="minorHAnsi" w:cstheme="minorHAnsi"/>
          <w:color w:val="000000"/>
        </w:rPr>
        <w:t>Court process.</w:t>
      </w:r>
    </w:p>
    <w:p w14:paraId="3A90DC3A" w14:textId="77777777" w:rsidR="000A150A" w:rsidRDefault="000A150A">
      <w:pPr>
        <w:spacing w:after="20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210E1F90" w14:textId="2D12854E" w:rsidR="00A64AE5" w:rsidRPr="000A150A" w:rsidRDefault="00A64AE5" w:rsidP="00A31D79">
      <w:pPr>
        <w:autoSpaceDE w:val="0"/>
        <w:autoSpaceDN w:val="0"/>
        <w:adjustRightInd w:val="0"/>
        <w:rPr>
          <w:rFonts w:asciiTheme="minorHAnsi" w:hAnsiTheme="minorHAnsi" w:cstheme="minorHAnsi"/>
          <w:b/>
          <w:color w:val="000000"/>
        </w:rPr>
      </w:pPr>
      <w:r w:rsidRPr="000A150A">
        <w:rPr>
          <w:rFonts w:asciiTheme="minorHAnsi" w:hAnsiTheme="minorHAnsi" w:cstheme="minorHAnsi"/>
          <w:b/>
          <w:color w:val="000000"/>
        </w:rPr>
        <w:lastRenderedPageBreak/>
        <w:t>FURTHER INFORMATION</w:t>
      </w:r>
    </w:p>
    <w:p w14:paraId="35DD8C5D" w14:textId="6D45B6C2" w:rsidR="00A64AE5" w:rsidRPr="000A150A" w:rsidRDefault="00A64AE5" w:rsidP="00A64AE5">
      <w:pPr>
        <w:autoSpaceDE w:val="0"/>
        <w:autoSpaceDN w:val="0"/>
        <w:adjustRightInd w:val="0"/>
        <w:jc w:val="both"/>
        <w:rPr>
          <w:rFonts w:asciiTheme="minorHAnsi" w:hAnsiTheme="minorHAnsi" w:cstheme="minorHAnsi"/>
          <w:b/>
          <w:color w:val="000000"/>
        </w:rPr>
      </w:pPr>
      <w:r w:rsidRPr="000A150A">
        <w:rPr>
          <w:rFonts w:asciiTheme="minorHAnsi" w:hAnsiTheme="minorHAnsi" w:cstheme="minorHAnsi"/>
          <w:b/>
          <w:color w:val="000000"/>
        </w:rPr>
        <w:t>CONSUMER PROTECTION DIVISION,</w:t>
      </w:r>
      <w:r w:rsidR="00A31D79" w:rsidRPr="000A150A">
        <w:rPr>
          <w:rFonts w:asciiTheme="minorHAnsi" w:hAnsiTheme="minorHAnsi" w:cstheme="minorHAnsi"/>
          <w:b/>
          <w:color w:val="000000"/>
        </w:rPr>
        <w:t xml:space="preserve"> </w:t>
      </w:r>
      <w:r w:rsidRPr="000A150A">
        <w:rPr>
          <w:rFonts w:asciiTheme="minorHAnsi" w:hAnsiTheme="minorHAnsi" w:cstheme="minorHAnsi"/>
          <w:b/>
          <w:color w:val="000000"/>
        </w:rPr>
        <w:t xml:space="preserve">DEPARTMENT OF </w:t>
      </w:r>
      <w:r w:rsidR="00B4762B">
        <w:rPr>
          <w:rFonts w:asciiTheme="minorHAnsi" w:hAnsiTheme="minorHAnsi" w:cstheme="minorHAnsi"/>
          <w:b/>
          <w:color w:val="000000"/>
        </w:rPr>
        <w:t>LOCAL GOVERNMENT</w:t>
      </w:r>
      <w:r w:rsidR="001622FD" w:rsidRPr="000A150A">
        <w:rPr>
          <w:rFonts w:asciiTheme="minorHAnsi" w:hAnsiTheme="minorHAnsi" w:cstheme="minorHAnsi"/>
          <w:b/>
          <w:color w:val="000000"/>
        </w:rPr>
        <w:t>, INDUSTRY REGULATION AND SAFETY</w:t>
      </w:r>
    </w:p>
    <w:p w14:paraId="0F5E9658" w14:textId="77777777" w:rsidR="00A64AE5" w:rsidRPr="000A150A" w:rsidRDefault="00A64AE5" w:rsidP="00A64AE5">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Perth office:</w:t>
      </w:r>
      <w:r w:rsidR="007D4B99" w:rsidRPr="000A150A">
        <w:rPr>
          <w:rFonts w:asciiTheme="minorHAnsi" w:hAnsiTheme="minorHAnsi" w:cstheme="minorHAnsi"/>
          <w:color w:val="000000"/>
        </w:rPr>
        <w:t xml:space="preserve"> 140 William Street</w:t>
      </w:r>
      <w:r w:rsidRPr="000A150A">
        <w:rPr>
          <w:rFonts w:asciiTheme="minorHAnsi" w:hAnsiTheme="minorHAnsi" w:cstheme="minorHAnsi"/>
          <w:color w:val="000000"/>
        </w:rPr>
        <w:t>, Perth, Western Australia 6000</w:t>
      </w:r>
    </w:p>
    <w:p w14:paraId="3ABA572E" w14:textId="39FC3628" w:rsidR="00A64AE5" w:rsidRPr="000A150A" w:rsidRDefault="00A64AE5" w:rsidP="00A64AE5">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 xml:space="preserve">Hours 8:30 a.m. — </w:t>
      </w:r>
      <w:r w:rsidR="009953C3" w:rsidRPr="000A150A">
        <w:rPr>
          <w:rFonts w:asciiTheme="minorHAnsi" w:hAnsiTheme="minorHAnsi" w:cstheme="minorHAnsi"/>
          <w:color w:val="000000"/>
        </w:rPr>
        <w:t>4:30</w:t>
      </w:r>
      <w:r w:rsidRPr="000A150A">
        <w:rPr>
          <w:rFonts w:asciiTheme="minorHAnsi" w:hAnsiTheme="minorHAnsi" w:cstheme="minorHAnsi"/>
          <w:color w:val="000000"/>
        </w:rPr>
        <w:t xml:space="preserve"> p.m.</w:t>
      </w:r>
    </w:p>
    <w:p w14:paraId="7103E178" w14:textId="77777777" w:rsidR="000A150A" w:rsidRPr="000A150A" w:rsidRDefault="005A716F" w:rsidP="00B64012">
      <w:pPr>
        <w:tabs>
          <w:tab w:val="left" w:pos="4253"/>
        </w:tabs>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Contact Centre</w:t>
      </w:r>
      <w:r w:rsidR="00A64AE5" w:rsidRPr="000A150A">
        <w:rPr>
          <w:rFonts w:asciiTheme="minorHAnsi" w:hAnsiTheme="minorHAnsi" w:cstheme="minorHAnsi"/>
          <w:color w:val="000000"/>
        </w:rPr>
        <w:t xml:space="preserve">: </w:t>
      </w:r>
      <w:r w:rsidR="00A64AE5" w:rsidRPr="000A150A">
        <w:rPr>
          <w:rFonts w:asciiTheme="minorHAnsi" w:hAnsiTheme="minorHAnsi" w:cstheme="minorHAnsi"/>
          <w:b/>
          <w:color w:val="000000"/>
        </w:rPr>
        <w:t>1300 30</w:t>
      </w:r>
      <w:r w:rsidR="00CC0D2A" w:rsidRPr="000A150A">
        <w:rPr>
          <w:rFonts w:asciiTheme="minorHAnsi" w:hAnsiTheme="minorHAnsi" w:cstheme="minorHAnsi"/>
          <w:b/>
          <w:color w:val="000000"/>
        </w:rPr>
        <w:t xml:space="preserve"> </w:t>
      </w:r>
      <w:r w:rsidR="00A64AE5" w:rsidRPr="000A150A">
        <w:rPr>
          <w:rFonts w:asciiTheme="minorHAnsi" w:hAnsiTheme="minorHAnsi" w:cstheme="minorHAnsi"/>
          <w:b/>
          <w:color w:val="000000"/>
        </w:rPr>
        <w:t>40</w:t>
      </w:r>
      <w:r w:rsidR="00CC0D2A" w:rsidRPr="000A150A">
        <w:rPr>
          <w:rFonts w:asciiTheme="minorHAnsi" w:hAnsiTheme="minorHAnsi" w:cstheme="minorHAnsi"/>
          <w:b/>
          <w:color w:val="000000"/>
        </w:rPr>
        <w:t xml:space="preserve"> </w:t>
      </w:r>
      <w:r w:rsidR="00A64AE5" w:rsidRPr="000A150A">
        <w:rPr>
          <w:rFonts w:asciiTheme="minorHAnsi" w:hAnsiTheme="minorHAnsi" w:cstheme="minorHAnsi"/>
          <w:b/>
          <w:color w:val="000000"/>
        </w:rPr>
        <w:t>54</w:t>
      </w:r>
      <w:r w:rsidR="00A64AE5" w:rsidRPr="000A150A">
        <w:rPr>
          <w:rFonts w:asciiTheme="minorHAnsi" w:hAnsiTheme="minorHAnsi" w:cstheme="minorHAnsi"/>
          <w:color w:val="000000"/>
        </w:rPr>
        <w:t xml:space="preserve">    </w:t>
      </w:r>
    </w:p>
    <w:p w14:paraId="144ED27F" w14:textId="39ABE516" w:rsidR="00667E77" w:rsidRPr="000A150A" w:rsidRDefault="00A64AE5" w:rsidP="00B64012">
      <w:pPr>
        <w:tabs>
          <w:tab w:val="left" w:pos="4253"/>
        </w:tabs>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 xml:space="preserve">Email: </w:t>
      </w:r>
      <w:hyperlink r:id="rId12" w:history="1">
        <w:r w:rsidR="00B4762B" w:rsidRPr="00C274B4">
          <w:rPr>
            <w:rStyle w:val="Hyperlink"/>
            <w:rFonts w:asciiTheme="minorHAnsi" w:hAnsiTheme="minorHAnsi" w:cstheme="minorHAnsi"/>
          </w:rPr>
          <w:t>consumer@lgirs.wa.gov.au</w:t>
        </w:r>
      </w:hyperlink>
      <w:r w:rsidR="00B4762B">
        <w:t xml:space="preserve"> </w:t>
      </w:r>
    </w:p>
    <w:p w14:paraId="767B8E5C" w14:textId="0323AE04" w:rsidR="00A64AE5" w:rsidRPr="00B4762B" w:rsidRDefault="00A64AE5" w:rsidP="00A64AE5">
      <w:pPr>
        <w:autoSpaceDE w:val="0"/>
        <w:autoSpaceDN w:val="0"/>
        <w:adjustRightInd w:val="0"/>
        <w:ind w:left="567"/>
        <w:jc w:val="both"/>
        <w:rPr>
          <w:rFonts w:asciiTheme="minorHAnsi" w:hAnsiTheme="minorHAnsi" w:cstheme="minorHAnsi"/>
          <w:color w:val="0000FF"/>
        </w:rPr>
      </w:pPr>
      <w:r w:rsidRPr="000A150A">
        <w:rPr>
          <w:rFonts w:asciiTheme="minorHAnsi" w:hAnsiTheme="minorHAnsi" w:cstheme="minorHAnsi"/>
          <w:color w:val="000000"/>
        </w:rPr>
        <w:t xml:space="preserve">Internet: </w:t>
      </w:r>
      <w:hyperlink r:id="rId13" w:history="1">
        <w:r w:rsidR="00B4762B" w:rsidRPr="00C274B4">
          <w:rPr>
            <w:rStyle w:val="Hyperlink"/>
            <w:rFonts w:asciiTheme="minorHAnsi" w:hAnsiTheme="minorHAnsi" w:cstheme="minorHAnsi"/>
          </w:rPr>
          <w:t>www.consumerprotection.wa.gov.au</w:t>
        </w:r>
      </w:hyperlink>
      <w:r w:rsidR="00B4762B">
        <w:rPr>
          <w:rFonts w:asciiTheme="minorHAnsi" w:hAnsiTheme="minorHAnsi" w:cstheme="minorHAnsi"/>
        </w:rPr>
        <w:t xml:space="preserve"> </w:t>
      </w:r>
    </w:p>
    <w:p w14:paraId="7D11470B" w14:textId="77777777" w:rsidR="00A64AE5" w:rsidRPr="000A150A" w:rsidRDefault="00A64AE5" w:rsidP="00A64AE5">
      <w:pPr>
        <w:autoSpaceDE w:val="0"/>
        <w:autoSpaceDN w:val="0"/>
        <w:adjustRightInd w:val="0"/>
        <w:jc w:val="both"/>
        <w:rPr>
          <w:rFonts w:asciiTheme="minorHAnsi" w:hAnsiTheme="minorHAnsi" w:cstheme="minorHAnsi"/>
          <w:b/>
          <w:color w:val="000000"/>
        </w:rPr>
      </w:pPr>
      <w:r w:rsidRPr="000A150A">
        <w:rPr>
          <w:rFonts w:asciiTheme="minorHAnsi" w:hAnsiTheme="minorHAnsi" w:cstheme="minorHAnsi"/>
          <w:b/>
          <w:color w:val="000000"/>
        </w:rPr>
        <w:t>Regional offices:</w:t>
      </w:r>
    </w:p>
    <w:p w14:paraId="1ADF794B" w14:textId="77777777" w:rsidR="00A64AE5" w:rsidRPr="000A150A" w:rsidRDefault="00A64AE5" w:rsidP="00901429">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Goldfields/Esperance: (08) 902</w:t>
      </w:r>
      <w:r w:rsidR="00874D60" w:rsidRPr="000A150A">
        <w:rPr>
          <w:rFonts w:asciiTheme="minorHAnsi" w:hAnsiTheme="minorHAnsi" w:cstheme="minorHAnsi"/>
          <w:color w:val="000000"/>
        </w:rPr>
        <w:t>1 9494</w:t>
      </w:r>
    </w:p>
    <w:p w14:paraId="0A3CF54F" w14:textId="77777777" w:rsidR="00A64AE5" w:rsidRPr="000A150A" w:rsidRDefault="00A64AE5" w:rsidP="00901429">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Great Southern: (08) 9842 8366</w:t>
      </w:r>
    </w:p>
    <w:p w14:paraId="5F9BA0FA" w14:textId="77777777" w:rsidR="00A64AE5" w:rsidRPr="000A150A" w:rsidRDefault="00A64AE5" w:rsidP="00901429">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Kimberley: (08) 9191 8400</w:t>
      </w:r>
    </w:p>
    <w:p w14:paraId="707B8962" w14:textId="3434370C" w:rsidR="00A64AE5" w:rsidRPr="000A150A" w:rsidRDefault="00A64AE5" w:rsidP="00901429">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South-West: (08) 9722 2888</w:t>
      </w:r>
    </w:p>
    <w:p w14:paraId="4E526A63" w14:textId="3906C153" w:rsidR="00A64AE5" w:rsidRPr="000A150A" w:rsidRDefault="00A64AE5" w:rsidP="00901429">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 xml:space="preserve">North-West: (08) </w:t>
      </w:r>
      <w:r w:rsidR="008C0F7C">
        <w:rPr>
          <w:rFonts w:asciiTheme="minorHAnsi" w:hAnsiTheme="minorHAnsi" w:cstheme="minorHAnsi"/>
          <w:color w:val="000000"/>
        </w:rPr>
        <w:t>6552 9219</w:t>
      </w:r>
    </w:p>
    <w:p w14:paraId="4AC8467C" w14:textId="11449506" w:rsidR="00A64AE5" w:rsidRPr="000A150A" w:rsidRDefault="00A64AE5" w:rsidP="00901429">
      <w:pPr>
        <w:autoSpaceDE w:val="0"/>
        <w:autoSpaceDN w:val="0"/>
        <w:adjustRightInd w:val="0"/>
        <w:ind w:left="567"/>
        <w:jc w:val="both"/>
        <w:rPr>
          <w:rFonts w:asciiTheme="minorHAnsi" w:hAnsiTheme="minorHAnsi" w:cstheme="minorHAnsi"/>
          <w:color w:val="000000"/>
        </w:rPr>
      </w:pPr>
      <w:r w:rsidRPr="000A150A">
        <w:rPr>
          <w:rFonts w:asciiTheme="minorHAnsi" w:hAnsiTheme="minorHAnsi" w:cstheme="minorHAnsi"/>
          <w:color w:val="000000"/>
        </w:rPr>
        <w:t>Mid-West: (08) 9920 9800</w:t>
      </w:r>
    </w:p>
    <w:p w14:paraId="0044D9D1" w14:textId="1195DE68" w:rsidR="00A64AE5" w:rsidRPr="000A150A" w:rsidRDefault="00A64AE5" w:rsidP="00A64AE5">
      <w:pPr>
        <w:autoSpaceDE w:val="0"/>
        <w:autoSpaceDN w:val="0"/>
        <w:adjustRightInd w:val="0"/>
        <w:jc w:val="both"/>
        <w:rPr>
          <w:rFonts w:asciiTheme="minorHAnsi" w:hAnsiTheme="minorHAnsi" w:cstheme="minorHAnsi"/>
          <w:color w:val="000000"/>
        </w:rPr>
      </w:pPr>
    </w:p>
    <w:p w14:paraId="6C64E770" w14:textId="46C3AD92" w:rsidR="00A64AE5" w:rsidRPr="000A150A" w:rsidRDefault="00A64AE5" w:rsidP="00A64AE5">
      <w:pPr>
        <w:autoSpaceDE w:val="0"/>
        <w:autoSpaceDN w:val="0"/>
        <w:adjustRightInd w:val="0"/>
        <w:jc w:val="both"/>
        <w:rPr>
          <w:rFonts w:asciiTheme="minorHAnsi" w:hAnsiTheme="minorHAnsi" w:cstheme="minorHAnsi"/>
          <w:color w:val="000000"/>
        </w:rPr>
      </w:pPr>
      <w:r w:rsidRPr="000A150A">
        <w:rPr>
          <w:rFonts w:asciiTheme="minorHAnsi" w:hAnsiTheme="minorHAnsi" w:cstheme="minorHAnsi"/>
          <w:color w:val="000000"/>
        </w:rPr>
        <w:t>The WA Government provides funding assistance to the WA Tenancy</w:t>
      </w:r>
      <w:r w:rsidRPr="000A150A">
        <w:rPr>
          <w:rFonts w:cstheme="minorHAnsi"/>
          <w:color w:val="000000"/>
        </w:rPr>
        <w:t xml:space="preserve"> </w:t>
      </w:r>
      <w:r w:rsidRPr="000A150A">
        <w:rPr>
          <w:rFonts w:asciiTheme="minorHAnsi" w:hAnsiTheme="minorHAnsi" w:cstheme="minorHAnsi"/>
          <w:color w:val="000000"/>
        </w:rPr>
        <w:t>Network which provides advice, information and advocacy to tenants</w:t>
      </w:r>
      <w:r w:rsidRPr="000A150A">
        <w:rPr>
          <w:rFonts w:cstheme="minorHAnsi"/>
          <w:color w:val="000000"/>
        </w:rPr>
        <w:t xml:space="preserve"> </w:t>
      </w:r>
      <w:r w:rsidRPr="000A150A">
        <w:rPr>
          <w:rFonts w:asciiTheme="minorHAnsi" w:hAnsiTheme="minorHAnsi" w:cstheme="minorHAnsi"/>
          <w:color w:val="000000"/>
        </w:rPr>
        <w:t>throughout Western Australia. Contact the Consumer Protection</w:t>
      </w:r>
      <w:r w:rsidRPr="000A150A">
        <w:rPr>
          <w:rFonts w:cstheme="minorHAnsi"/>
          <w:color w:val="000000"/>
        </w:rPr>
        <w:t xml:space="preserve"> </w:t>
      </w:r>
      <w:r w:rsidR="00DE4791" w:rsidRPr="000A150A">
        <w:rPr>
          <w:rFonts w:asciiTheme="minorHAnsi" w:hAnsiTheme="minorHAnsi" w:cstheme="minorHAnsi"/>
          <w:color w:val="000000"/>
        </w:rPr>
        <w:t xml:space="preserve">Contact Centre </w:t>
      </w:r>
      <w:r w:rsidRPr="000A150A">
        <w:rPr>
          <w:rFonts w:asciiTheme="minorHAnsi" w:hAnsiTheme="minorHAnsi" w:cstheme="minorHAnsi"/>
          <w:color w:val="000000"/>
        </w:rPr>
        <w:t>on 1300 30</w:t>
      </w:r>
      <w:r w:rsidR="00CC0D2A" w:rsidRPr="000A150A">
        <w:rPr>
          <w:rFonts w:asciiTheme="minorHAnsi" w:hAnsiTheme="minorHAnsi" w:cstheme="minorHAnsi"/>
          <w:color w:val="000000"/>
        </w:rPr>
        <w:t xml:space="preserve"> </w:t>
      </w:r>
      <w:r w:rsidRPr="000A150A">
        <w:rPr>
          <w:rFonts w:asciiTheme="minorHAnsi" w:hAnsiTheme="minorHAnsi" w:cstheme="minorHAnsi"/>
          <w:color w:val="000000"/>
        </w:rPr>
        <w:t>40</w:t>
      </w:r>
      <w:r w:rsidR="00CC0D2A" w:rsidRPr="000A150A">
        <w:rPr>
          <w:rFonts w:asciiTheme="minorHAnsi" w:hAnsiTheme="minorHAnsi" w:cstheme="minorHAnsi"/>
          <w:color w:val="000000"/>
        </w:rPr>
        <w:t xml:space="preserve"> </w:t>
      </w:r>
      <w:r w:rsidRPr="000A150A">
        <w:rPr>
          <w:rFonts w:asciiTheme="minorHAnsi" w:hAnsiTheme="minorHAnsi" w:cstheme="minorHAnsi"/>
          <w:color w:val="000000"/>
        </w:rPr>
        <w:t>54 for referral to a centre near you.</w:t>
      </w:r>
    </w:p>
    <w:p w14:paraId="760F9C96" w14:textId="5BE6912E" w:rsidR="00901429" w:rsidRPr="000357DD" w:rsidRDefault="000A150A" w:rsidP="00A64AE5">
      <w:pPr>
        <w:autoSpaceDE w:val="0"/>
        <w:autoSpaceDN w:val="0"/>
        <w:adjustRightInd w:val="0"/>
        <w:jc w:val="both"/>
        <w:rPr>
          <w:rFonts w:asciiTheme="minorHAnsi" w:hAnsiTheme="minorHAnsi" w:cstheme="minorHAnsi"/>
          <w:color w:val="000000"/>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55B16223" wp14:editId="14A55B27">
                <wp:simplePos x="0" y="0"/>
                <wp:positionH relativeFrom="column">
                  <wp:posOffset>-124023</wp:posOffset>
                </wp:positionH>
                <wp:positionV relativeFrom="paragraph">
                  <wp:posOffset>130456</wp:posOffset>
                </wp:positionV>
                <wp:extent cx="7175500" cy="8636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7175500" cy="863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49C19" w14:textId="6F1B7AF1" w:rsidR="00901429" w:rsidRPr="001453EC" w:rsidRDefault="00901429" w:rsidP="00592901">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B4762B">
                              <w:rPr>
                                <w:rFonts w:asciiTheme="minorHAnsi" w:hAnsiTheme="minorHAnsi" w:cstheme="minorHAnsi"/>
                                <w:sz w:val="22"/>
                                <w:szCs w:val="22"/>
                              </w:rPr>
                              <w:t>Local Government</w:t>
                            </w:r>
                            <w:r w:rsidR="001622FD" w:rsidRPr="001622FD">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A31D79">
                              <w:rPr>
                                <w:rFonts w:asciiTheme="minorHAnsi" w:hAnsiTheme="minorHAnsi" w:cstheme="minorHAnsi"/>
                                <w:sz w:val="22"/>
                                <w:szCs w:val="22"/>
                              </w:rPr>
                              <w:t>1300 30</w:t>
                            </w:r>
                            <w:r w:rsidR="00E75B21">
                              <w:rPr>
                                <w:rFonts w:asciiTheme="minorHAnsi" w:hAnsiTheme="minorHAnsi" w:cstheme="minorHAnsi"/>
                                <w:sz w:val="22"/>
                                <w:szCs w:val="22"/>
                              </w:rPr>
                              <w:t xml:space="preserve"> </w:t>
                            </w:r>
                            <w:r w:rsidRPr="00A31D79">
                              <w:rPr>
                                <w:rFonts w:asciiTheme="minorHAnsi" w:hAnsiTheme="minorHAnsi" w:cstheme="minorHAnsi"/>
                                <w:sz w:val="22"/>
                                <w:szCs w:val="22"/>
                              </w:rPr>
                              <w:t>40</w:t>
                            </w:r>
                            <w:r w:rsidR="00E75B21">
                              <w:rPr>
                                <w:rFonts w:asciiTheme="minorHAnsi" w:hAnsiTheme="minorHAnsi" w:cstheme="minorHAnsi"/>
                                <w:sz w:val="22"/>
                                <w:szCs w:val="22"/>
                              </w:rPr>
                              <w:t xml:space="preserve"> </w:t>
                            </w:r>
                            <w:r w:rsidRPr="00A31D79">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4" w:history="1">
                              <w:r w:rsidR="00B4762B" w:rsidRPr="00C274B4">
                                <w:rPr>
                                  <w:rStyle w:val="Hyperlink"/>
                                  <w:rFonts w:asciiTheme="minorHAnsi" w:hAnsiTheme="minorHAnsi" w:cstheme="minorHAnsi"/>
                                  <w:sz w:val="22"/>
                                  <w:szCs w:val="22"/>
                                </w:rPr>
                                <w:t>www.consumerprotection.wa.gov.au/renting-home</w:t>
                              </w:r>
                            </w:hyperlink>
                            <w:r w:rsidR="00B4762B">
                              <w:rPr>
                                <w:rFonts w:asciiTheme="minorHAnsi" w:hAnsiTheme="minorHAnsi" w:cstheme="minorHAnsi"/>
                                <w:sz w:val="22"/>
                                <w:szCs w:val="22"/>
                              </w:rPr>
                              <w:t xml:space="preserve">. </w:t>
                            </w:r>
                          </w:p>
                          <w:p w14:paraId="40D52FDE" w14:textId="0CFF34FB" w:rsidR="00901429" w:rsidRPr="00125FBC" w:rsidRDefault="00901429" w:rsidP="00592901">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5E6C12">
                              <w:rPr>
                                <w:rFonts w:asciiTheme="minorHAnsi" w:hAnsiTheme="minorHAnsi" w:cstheme="minorHAnsi"/>
                                <w:sz w:val="22"/>
                                <w:szCs w:val="22"/>
                              </w:rPr>
                              <w:t>Local Government</w:t>
                            </w:r>
                            <w:r w:rsidR="001622FD" w:rsidRPr="001622FD">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(1300 30</w:t>
                            </w:r>
                            <w:r w:rsidR="00E75B21">
                              <w:rPr>
                                <w:rFonts w:asciiTheme="minorHAnsi" w:hAnsiTheme="minorHAnsi" w:cstheme="minorHAnsi"/>
                                <w:sz w:val="22"/>
                                <w:szCs w:val="22"/>
                              </w:rPr>
                              <w:t xml:space="preserve"> </w:t>
                            </w:r>
                            <w:r w:rsidRPr="001453EC">
                              <w:rPr>
                                <w:rFonts w:asciiTheme="minorHAnsi" w:hAnsiTheme="minorHAnsi" w:cstheme="minorHAnsi"/>
                                <w:sz w:val="22"/>
                                <w:szCs w:val="22"/>
                              </w:rPr>
                              <w:t>40</w:t>
                            </w:r>
                            <w:r w:rsidR="00E75B21">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sidR="00601058">
                              <w:rPr>
                                <w:rFonts w:asciiTheme="minorHAnsi" w:hAnsiTheme="minorHAnsi" w:cstheme="minorHAnsi"/>
                              </w:rPr>
                              <w:t xml:space="preserve">         </w:t>
                            </w:r>
                          </w:p>
                          <w:p w14:paraId="4D9A27BF" w14:textId="77777777" w:rsidR="00901429" w:rsidRDefault="00901429" w:rsidP="00901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B16223" id="_x0000_t202" coordsize="21600,21600" o:spt="202" path="m,l,21600r21600,l21600,xe">
                <v:stroke joinstyle="miter"/>
                <v:path gradientshapeok="t" o:connecttype="rect"/>
              </v:shapetype>
              <v:shape id="Text Box 3" o:spid="_x0000_s1026" type="#_x0000_t202" style="position:absolute;left:0;text-align:left;margin-left:-9.75pt;margin-top:10.25pt;width:56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" fillcolor="#daeef3 [664]" stroked="f" strokeweight=".5pt">
                <v:textbox>
                  <w:txbxContent>
                    <w:p w14:paraId="19B49C19" w14:textId="6F1B7AF1" w:rsidR="00901429" w:rsidRPr="001453EC" w:rsidRDefault="00901429" w:rsidP="00592901">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B4762B">
                        <w:rPr>
                          <w:rFonts w:asciiTheme="minorHAnsi" w:hAnsiTheme="minorHAnsi" w:cstheme="minorHAnsi"/>
                          <w:sz w:val="22"/>
                          <w:szCs w:val="22"/>
                        </w:rPr>
                        <w:t>Local Government</w:t>
                      </w:r>
                      <w:r w:rsidR="001622FD" w:rsidRPr="001622FD">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A31D79">
                        <w:rPr>
                          <w:rFonts w:asciiTheme="minorHAnsi" w:hAnsiTheme="minorHAnsi" w:cstheme="minorHAnsi"/>
                          <w:sz w:val="22"/>
                          <w:szCs w:val="22"/>
                        </w:rPr>
                        <w:t>1300 30</w:t>
                      </w:r>
                      <w:r w:rsidR="00E75B21">
                        <w:rPr>
                          <w:rFonts w:asciiTheme="minorHAnsi" w:hAnsiTheme="minorHAnsi" w:cstheme="minorHAnsi"/>
                          <w:sz w:val="22"/>
                          <w:szCs w:val="22"/>
                        </w:rPr>
                        <w:t xml:space="preserve"> </w:t>
                      </w:r>
                      <w:r w:rsidRPr="00A31D79">
                        <w:rPr>
                          <w:rFonts w:asciiTheme="minorHAnsi" w:hAnsiTheme="minorHAnsi" w:cstheme="minorHAnsi"/>
                          <w:sz w:val="22"/>
                          <w:szCs w:val="22"/>
                        </w:rPr>
                        <w:t>40</w:t>
                      </w:r>
                      <w:r w:rsidR="00E75B21">
                        <w:rPr>
                          <w:rFonts w:asciiTheme="minorHAnsi" w:hAnsiTheme="minorHAnsi" w:cstheme="minorHAnsi"/>
                          <w:sz w:val="22"/>
                          <w:szCs w:val="22"/>
                        </w:rPr>
                        <w:t xml:space="preserve"> </w:t>
                      </w:r>
                      <w:r w:rsidRPr="00A31D79">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5" w:history="1">
                        <w:r w:rsidR="00B4762B" w:rsidRPr="00C274B4">
                          <w:rPr>
                            <w:rStyle w:val="Hyperlink"/>
                            <w:rFonts w:asciiTheme="minorHAnsi" w:hAnsiTheme="minorHAnsi" w:cstheme="minorHAnsi"/>
                            <w:sz w:val="22"/>
                            <w:szCs w:val="22"/>
                          </w:rPr>
                          <w:t>www.consumerprotection.wa.gov.au/renting-home</w:t>
                        </w:r>
                      </w:hyperlink>
                      <w:r w:rsidR="00B4762B">
                        <w:rPr>
                          <w:rFonts w:asciiTheme="minorHAnsi" w:hAnsiTheme="minorHAnsi" w:cstheme="minorHAnsi"/>
                          <w:sz w:val="22"/>
                          <w:szCs w:val="22"/>
                        </w:rPr>
                        <w:t xml:space="preserve">. </w:t>
                      </w:r>
                    </w:p>
                    <w:p w14:paraId="40D52FDE" w14:textId="0CFF34FB" w:rsidR="00901429" w:rsidRPr="00125FBC" w:rsidRDefault="00901429" w:rsidP="00592901">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5E6C12">
                        <w:rPr>
                          <w:rFonts w:asciiTheme="minorHAnsi" w:hAnsiTheme="minorHAnsi" w:cstheme="minorHAnsi"/>
                          <w:sz w:val="22"/>
                          <w:szCs w:val="22"/>
                        </w:rPr>
                        <w:t>Local Government</w:t>
                      </w:r>
                      <w:r w:rsidR="001622FD" w:rsidRPr="001622FD">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(1300 30</w:t>
                      </w:r>
                      <w:r w:rsidR="00E75B21">
                        <w:rPr>
                          <w:rFonts w:asciiTheme="minorHAnsi" w:hAnsiTheme="minorHAnsi" w:cstheme="minorHAnsi"/>
                          <w:sz w:val="22"/>
                          <w:szCs w:val="22"/>
                        </w:rPr>
                        <w:t xml:space="preserve"> </w:t>
                      </w:r>
                      <w:r w:rsidRPr="001453EC">
                        <w:rPr>
                          <w:rFonts w:asciiTheme="minorHAnsi" w:hAnsiTheme="minorHAnsi" w:cstheme="minorHAnsi"/>
                          <w:sz w:val="22"/>
                          <w:szCs w:val="22"/>
                        </w:rPr>
                        <w:t>40</w:t>
                      </w:r>
                      <w:r w:rsidR="00E75B21">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sidR="00601058">
                        <w:rPr>
                          <w:rFonts w:asciiTheme="minorHAnsi" w:hAnsiTheme="minorHAnsi" w:cstheme="minorHAnsi"/>
                        </w:rPr>
                        <w:t xml:space="preserve">         </w:t>
                      </w:r>
                    </w:p>
                    <w:p w14:paraId="4D9A27BF" w14:textId="77777777" w:rsidR="00901429" w:rsidRDefault="00901429" w:rsidP="00901429"/>
                  </w:txbxContent>
                </v:textbox>
              </v:shape>
            </w:pict>
          </mc:Fallback>
        </mc:AlternateContent>
      </w:r>
    </w:p>
    <w:p w14:paraId="4FF71A1B" w14:textId="17DB09E8" w:rsidR="00EE56DB" w:rsidRPr="00C949D1" w:rsidRDefault="00EE56DB" w:rsidP="00C949D1">
      <w:pPr>
        <w:tabs>
          <w:tab w:val="left" w:pos="3945"/>
        </w:tabs>
        <w:ind w:left="567"/>
        <w:jc w:val="both"/>
        <w:rPr>
          <w:rFonts w:asciiTheme="minorHAnsi" w:hAnsiTheme="minorHAnsi" w:cstheme="minorHAnsi"/>
          <w:sz w:val="22"/>
          <w:szCs w:val="22"/>
        </w:rPr>
      </w:pPr>
    </w:p>
    <w:sectPr w:rsidR="00EE56DB" w:rsidRPr="00C949D1" w:rsidSect="000A150A">
      <w:footerReference w:type="default" r:id="rId16"/>
      <w:headerReference w:type="first" r:id="rId17"/>
      <w:footerReference w:type="first" r:id="rId18"/>
      <w:pgSz w:w="11906" w:h="16838" w:code="9"/>
      <w:pgMar w:top="709" w:right="566" w:bottom="709" w:left="567" w:header="0"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8D99" w14:textId="77777777" w:rsidR="00FF2C35" w:rsidRDefault="00FF2C35" w:rsidP="007B1503">
      <w:r>
        <w:separator/>
      </w:r>
    </w:p>
  </w:endnote>
  <w:endnote w:type="continuationSeparator" w:id="0">
    <w:p w14:paraId="7956F97E" w14:textId="77777777" w:rsidR="00FF2C35" w:rsidRDefault="00FF2C35"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5FB8" w14:textId="17530AD1" w:rsidR="000A150A" w:rsidRPr="000A150A" w:rsidRDefault="000A150A" w:rsidP="000A150A">
    <w:pPr>
      <w:pStyle w:val="Footer"/>
      <w:jc w:val="center"/>
      <w:rPr>
        <w:rFonts w:asciiTheme="minorHAnsi" w:hAnsiTheme="minorHAnsi" w:cstheme="minorHAnsi"/>
        <w:color w:val="000000" w:themeColor="text1"/>
        <w:sz w:val="18"/>
        <w:szCs w:val="18"/>
      </w:rPr>
    </w:pPr>
    <w:r w:rsidRPr="000A150A">
      <w:rPr>
        <w:rFonts w:asciiTheme="minorHAnsi" w:hAnsiTheme="minorHAnsi" w:cstheme="minorHAnsi"/>
        <w:color w:val="000000" w:themeColor="text1"/>
        <w:sz w:val="18"/>
        <w:szCs w:val="18"/>
      </w:rPr>
      <w:t xml:space="preserve">FORM 1AC Information for Tenant Page </w:t>
    </w:r>
    <w:r w:rsidRPr="000A150A">
      <w:rPr>
        <w:rFonts w:asciiTheme="minorHAnsi" w:hAnsiTheme="minorHAnsi" w:cstheme="minorHAnsi"/>
        <w:color w:val="000000" w:themeColor="text1"/>
        <w:sz w:val="18"/>
        <w:szCs w:val="18"/>
      </w:rPr>
      <w:fldChar w:fldCharType="begin"/>
    </w:r>
    <w:r w:rsidRPr="000A150A">
      <w:rPr>
        <w:rFonts w:asciiTheme="minorHAnsi" w:hAnsiTheme="minorHAnsi" w:cstheme="minorHAnsi"/>
        <w:color w:val="000000" w:themeColor="text1"/>
        <w:sz w:val="18"/>
        <w:szCs w:val="18"/>
      </w:rPr>
      <w:instrText xml:space="preserve"> PAGE  \* Arabic  \* MERGEFORMAT </w:instrText>
    </w:r>
    <w:r w:rsidRPr="000A150A">
      <w:rPr>
        <w:rFonts w:asciiTheme="minorHAnsi" w:hAnsiTheme="minorHAnsi" w:cstheme="minorHAnsi"/>
        <w:color w:val="000000" w:themeColor="text1"/>
        <w:sz w:val="18"/>
        <w:szCs w:val="18"/>
      </w:rPr>
      <w:fldChar w:fldCharType="separate"/>
    </w:r>
    <w:r>
      <w:rPr>
        <w:rFonts w:asciiTheme="minorHAnsi" w:hAnsiTheme="minorHAnsi" w:cstheme="minorHAnsi"/>
        <w:color w:val="000000" w:themeColor="text1"/>
        <w:sz w:val="18"/>
        <w:szCs w:val="18"/>
      </w:rPr>
      <w:t>1</w:t>
    </w:r>
    <w:r w:rsidRPr="000A150A">
      <w:rPr>
        <w:rFonts w:asciiTheme="minorHAnsi" w:hAnsiTheme="minorHAnsi" w:cstheme="minorHAnsi"/>
        <w:color w:val="000000" w:themeColor="text1"/>
        <w:sz w:val="18"/>
        <w:szCs w:val="18"/>
      </w:rPr>
      <w:fldChar w:fldCharType="end"/>
    </w:r>
    <w:r w:rsidRPr="000A150A">
      <w:rPr>
        <w:rFonts w:asciiTheme="minorHAnsi" w:hAnsiTheme="minorHAnsi" w:cstheme="minorHAnsi"/>
        <w:color w:val="000000" w:themeColor="text1"/>
        <w:sz w:val="18"/>
        <w:szCs w:val="18"/>
      </w:rPr>
      <w:t xml:space="preserve"> of </w:t>
    </w:r>
    <w:r w:rsidRPr="000A150A">
      <w:rPr>
        <w:rFonts w:asciiTheme="minorHAnsi" w:hAnsiTheme="minorHAnsi" w:cstheme="minorHAnsi"/>
        <w:color w:val="000000" w:themeColor="text1"/>
        <w:sz w:val="18"/>
        <w:szCs w:val="18"/>
      </w:rPr>
      <w:fldChar w:fldCharType="begin"/>
    </w:r>
    <w:r w:rsidRPr="000A150A">
      <w:rPr>
        <w:rFonts w:asciiTheme="minorHAnsi" w:hAnsiTheme="minorHAnsi" w:cstheme="minorHAnsi"/>
        <w:color w:val="000000" w:themeColor="text1"/>
        <w:sz w:val="18"/>
        <w:szCs w:val="18"/>
      </w:rPr>
      <w:instrText xml:space="preserve"> NUMPAGES  \* Arabic  \* MERGEFORMAT </w:instrText>
    </w:r>
    <w:r w:rsidRPr="000A150A">
      <w:rPr>
        <w:rFonts w:asciiTheme="minorHAnsi" w:hAnsiTheme="minorHAnsi" w:cstheme="minorHAnsi"/>
        <w:color w:val="000000" w:themeColor="text1"/>
        <w:sz w:val="18"/>
        <w:szCs w:val="18"/>
      </w:rPr>
      <w:fldChar w:fldCharType="separate"/>
    </w:r>
    <w:r>
      <w:rPr>
        <w:rFonts w:asciiTheme="minorHAnsi" w:hAnsiTheme="minorHAnsi" w:cstheme="minorHAnsi"/>
        <w:color w:val="000000" w:themeColor="text1"/>
        <w:sz w:val="18"/>
        <w:szCs w:val="18"/>
      </w:rPr>
      <w:t>2</w:t>
    </w:r>
    <w:r w:rsidRPr="000A150A">
      <w:rPr>
        <w:rFonts w:asciiTheme="minorHAnsi" w:hAnsiTheme="minorHAnsi" w:cstheme="minorHAnsi"/>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3F3D" w14:textId="3758FA00" w:rsidR="00BF7E60" w:rsidRPr="000A150A" w:rsidRDefault="000A150A" w:rsidP="000A150A">
    <w:pPr>
      <w:pStyle w:val="Footer"/>
      <w:jc w:val="center"/>
      <w:rPr>
        <w:rFonts w:asciiTheme="minorHAnsi" w:hAnsiTheme="minorHAnsi" w:cstheme="minorHAnsi"/>
        <w:color w:val="000000" w:themeColor="text1"/>
        <w:sz w:val="18"/>
        <w:szCs w:val="18"/>
      </w:rPr>
    </w:pPr>
    <w:r w:rsidRPr="000A150A">
      <w:rPr>
        <w:rFonts w:asciiTheme="minorHAnsi" w:hAnsiTheme="minorHAnsi" w:cstheme="minorHAnsi"/>
        <w:color w:val="000000" w:themeColor="text1"/>
        <w:sz w:val="18"/>
        <w:szCs w:val="18"/>
      </w:rPr>
      <w:t xml:space="preserve">FORM 1AC Information for Tenant Page </w:t>
    </w:r>
    <w:r w:rsidRPr="000A150A">
      <w:rPr>
        <w:rFonts w:asciiTheme="minorHAnsi" w:hAnsiTheme="minorHAnsi" w:cstheme="minorHAnsi"/>
        <w:color w:val="000000" w:themeColor="text1"/>
        <w:sz w:val="18"/>
        <w:szCs w:val="18"/>
      </w:rPr>
      <w:fldChar w:fldCharType="begin"/>
    </w:r>
    <w:r w:rsidRPr="000A150A">
      <w:rPr>
        <w:rFonts w:asciiTheme="minorHAnsi" w:hAnsiTheme="minorHAnsi" w:cstheme="minorHAnsi"/>
        <w:color w:val="000000" w:themeColor="text1"/>
        <w:sz w:val="18"/>
        <w:szCs w:val="18"/>
      </w:rPr>
      <w:instrText xml:space="preserve"> PAGE  \* Arabic  \* MERGEFORMAT </w:instrText>
    </w:r>
    <w:r w:rsidRPr="000A150A">
      <w:rPr>
        <w:rFonts w:asciiTheme="minorHAnsi" w:hAnsiTheme="minorHAnsi" w:cstheme="minorHAnsi"/>
        <w:color w:val="000000" w:themeColor="text1"/>
        <w:sz w:val="18"/>
        <w:szCs w:val="18"/>
      </w:rPr>
      <w:fldChar w:fldCharType="separate"/>
    </w:r>
    <w:r w:rsidRPr="000A150A">
      <w:rPr>
        <w:rFonts w:asciiTheme="minorHAnsi" w:hAnsiTheme="minorHAnsi" w:cstheme="minorHAnsi"/>
        <w:noProof/>
        <w:color w:val="000000" w:themeColor="text1"/>
        <w:sz w:val="18"/>
        <w:szCs w:val="18"/>
      </w:rPr>
      <w:t>2</w:t>
    </w:r>
    <w:r w:rsidRPr="000A150A">
      <w:rPr>
        <w:rFonts w:asciiTheme="minorHAnsi" w:hAnsiTheme="minorHAnsi" w:cstheme="minorHAnsi"/>
        <w:color w:val="000000" w:themeColor="text1"/>
        <w:sz w:val="18"/>
        <w:szCs w:val="18"/>
      </w:rPr>
      <w:fldChar w:fldCharType="end"/>
    </w:r>
    <w:r w:rsidRPr="000A150A">
      <w:rPr>
        <w:rFonts w:asciiTheme="minorHAnsi" w:hAnsiTheme="minorHAnsi" w:cstheme="minorHAnsi"/>
        <w:color w:val="000000" w:themeColor="text1"/>
        <w:sz w:val="18"/>
        <w:szCs w:val="18"/>
      </w:rPr>
      <w:t xml:space="preserve"> of </w:t>
    </w:r>
    <w:r w:rsidRPr="000A150A">
      <w:rPr>
        <w:rFonts w:asciiTheme="minorHAnsi" w:hAnsiTheme="minorHAnsi" w:cstheme="minorHAnsi"/>
        <w:color w:val="000000" w:themeColor="text1"/>
        <w:sz w:val="18"/>
        <w:szCs w:val="18"/>
      </w:rPr>
      <w:fldChar w:fldCharType="begin"/>
    </w:r>
    <w:r w:rsidRPr="000A150A">
      <w:rPr>
        <w:rFonts w:asciiTheme="minorHAnsi" w:hAnsiTheme="minorHAnsi" w:cstheme="minorHAnsi"/>
        <w:color w:val="000000" w:themeColor="text1"/>
        <w:sz w:val="18"/>
        <w:szCs w:val="18"/>
      </w:rPr>
      <w:instrText xml:space="preserve"> NUMPAGES  \* Arabic  \* MERGEFORMAT </w:instrText>
    </w:r>
    <w:r w:rsidRPr="000A150A">
      <w:rPr>
        <w:rFonts w:asciiTheme="minorHAnsi" w:hAnsiTheme="minorHAnsi" w:cstheme="minorHAnsi"/>
        <w:color w:val="000000" w:themeColor="text1"/>
        <w:sz w:val="18"/>
        <w:szCs w:val="18"/>
      </w:rPr>
      <w:fldChar w:fldCharType="separate"/>
    </w:r>
    <w:r w:rsidRPr="000A150A">
      <w:rPr>
        <w:rFonts w:asciiTheme="minorHAnsi" w:hAnsiTheme="minorHAnsi" w:cstheme="minorHAnsi"/>
        <w:noProof/>
        <w:color w:val="000000" w:themeColor="text1"/>
        <w:sz w:val="18"/>
        <w:szCs w:val="18"/>
      </w:rPr>
      <w:t>2</w:t>
    </w:r>
    <w:r w:rsidRPr="000A150A">
      <w:rPr>
        <w:rFonts w:asciiTheme="minorHAnsi" w:hAnsiTheme="minorHAnsi" w:cstheme="minorHAns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50F7" w14:textId="77777777" w:rsidR="00FF2C35" w:rsidRDefault="00FF2C35" w:rsidP="007B1503">
      <w:r>
        <w:separator/>
      </w:r>
    </w:p>
  </w:footnote>
  <w:footnote w:type="continuationSeparator" w:id="0">
    <w:p w14:paraId="7E8C22C9" w14:textId="77777777" w:rsidR="00FF2C35" w:rsidRDefault="00FF2C35"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DDC3" w14:textId="4DA697E7" w:rsidR="001F21BC" w:rsidRDefault="002F67C8" w:rsidP="001F21BC">
    <w:pPr>
      <w:pStyle w:val="Header"/>
      <w:ind w:left="-851"/>
      <w:rPr>
        <w:noProof/>
        <w:lang w:eastAsia="en-AU"/>
      </w:rPr>
    </w:pPr>
    <w:r>
      <w:rPr>
        <w:noProof/>
      </w:rPr>
      <mc:AlternateContent>
        <mc:Choice Requires="wps">
          <w:drawing>
            <wp:anchor distT="0" distB="0" distL="114300" distR="114300" simplePos="0" relativeHeight="251660288" behindDoc="0" locked="0" layoutInCell="1" allowOverlap="1" wp14:anchorId="337E90D5" wp14:editId="2106FF87">
              <wp:simplePos x="0" y="0"/>
              <wp:positionH relativeFrom="page">
                <wp:posOffset>4619624</wp:posOffset>
              </wp:positionH>
              <wp:positionV relativeFrom="page">
                <wp:posOffset>1085850</wp:posOffset>
              </wp:positionV>
              <wp:extent cx="2943225" cy="0"/>
              <wp:effectExtent l="0" t="0" r="0" b="0"/>
              <wp:wrapNone/>
              <wp:docPr id="5" name="Straight Connector 1"/>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chemeClr val="accent6"/>
                        </a:solidFill>
                        <a:prstDash val="solid"/>
                      </a:ln>
                      <a:effectLst/>
                    </wps:spPr>
                    <wps:bodyPr/>
                  </wps:wsp>
                </a:graphicData>
              </a:graphic>
              <wp14:sizeRelH relativeFrom="margin">
                <wp14:pctWidth>0</wp14:pctWidth>
              </wp14:sizeRelH>
            </wp:anchor>
          </w:drawing>
        </mc:Choice>
        <mc:Fallback>
          <w:pict>
            <v:line w14:anchorId="50696951" id="Straight Connector 1"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3.75pt,85.5pt" to="59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" strokecolor="#f79646 [3209]">
              <w10:wrap anchorx="page" anchory="page"/>
            </v:line>
          </w:pict>
        </mc:Fallback>
      </mc:AlternateContent>
    </w:r>
    <w:r>
      <w:rPr>
        <w:noProof/>
      </w:rPr>
      <w:drawing>
        <wp:inline distT="0" distB="0" distL="0" distR="0" wp14:anchorId="1010A72D" wp14:editId="7EA56580">
          <wp:extent cx="4798060" cy="1209675"/>
          <wp:effectExtent l="0" t="0" r="2540" b="9525"/>
          <wp:docPr id="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798060" cy="1209675"/>
                  </a:xfrm>
                  <a:prstGeom prst="rect">
                    <a:avLst/>
                  </a:prstGeom>
                  <a:noFill/>
                  <a:ln>
                    <a:noFill/>
                  </a:ln>
                  <a:extLst>
                    <a:ext uri="{53640926-AAD7-44D8-BBD7-CCE9431645EC}">
                      <a14:shadowObscured xmlns:a14="http://schemas.microsoft.com/office/drawing/2010/main"/>
                    </a:ext>
                  </a:extLst>
                </pic:spPr>
              </pic:pic>
            </a:graphicData>
          </a:graphic>
        </wp:inline>
      </w:drawing>
    </w:r>
    <w:r w:rsidR="00C639FE">
      <w:rPr>
        <w:noProof/>
        <w:lang w:eastAsia="en-AU"/>
      </w:rPr>
      <mc:AlternateContent>
        <mc:Choice Requires="wps">
          <w:drawing>
            <wp:anchor distT="0" distB="0" distL="114300" distR="114300" simplePos="0" relativeHeight="251658240" behindDoc="0" locked="0" layoutInCell="1" allowOverlap="1" wp14:anchorId="6B7A18CA" wp14:editId="3A1EB5CC">
              <wp:simplePos x="0" y="0"/>
              <wp:positionH relativeFrom="column">
                <wp:posOffset>4650811</wp:posOffset>
              </wp:positionH>
              <wp:positionV relativeFrom="paragraph">
                <wp:posOffset>82193</wp:posOffset>
              </wp:positionV>
              <wp:extent cx="2424701" cy="893852"/>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701" cy="893852"/>
                      </a:xfrm>
                      <a:prstGeom prst="rect">
                        <a:avLst/>
                      </a:prstGeom>
                      <a:solidFill>
                        <a:srgbClr val="FFFFFF"/>
                      </a:solidFill>
                      <a:ln w="9525">
                        <a:noFill/>
                        <a:miter lim="800000"/>
                        <a:headEnd/>
                        <a:tailEnd/>
                      </a:ln>
                    </wps:spPr>
                    <wps:txbx>
                      <w:txbxContent>
                        <w:p w14:paraId="0D8157A2" w14:textId="77777777" w:rsidR="001F21BC" w:rsidRDefault="001F21BC" w:rsidP="001F21BC">
                          <w:pPr>
                            <w:rPr>
                              <w:rFonts w:asciiTheme="minorHAnsi" w:hAnsiTheme="minorHAnsi" w:cstheme="minorHAnsi"/>
                              <w:b/>
                              <w:color w:val="DAEEF3" w:themeColor="accent5" w:themeTint="33"/>
                            </w:rPr>
                          </w:pPr>
                          <w:r>
                            <w:rPr>
                              <w:rFonts w:asciiTheme="minorHAnsi" w:hAnsiTheme="minorHAnsi" w:cstheme="minorHAnsi"/>
                              <w:b/>
                              <w:color w:val="DAEEF3" w:themeColor="accent5" w:themeTint="33"/>
                            </w:rPr>
                            <w:t>Space for AGENT’S CONTACT DETAILS</w:t>
                          </w:r>
                          <w:r>
                            <w:rPr>
                              <w:rFonts w:ascii="Wingdings" w:hAnsi="Wingdings" w:cstheme="minorHAnsi"/>
                              <w:b/>
                              <w:color w:val="DAEEF3" w:themeColor="accent5" w:themeTint="33"/>
                            </w:rPr>
                            <w:t></w:t>
                          </w:r>
                          <w:r>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A18CA" id="_x0000_t202" coordsize="21600,21600" o:spt="202" path="m,l,21600r21600,l21600,xe">
              <v:stroke joinstyle="miter"/>
              <v:path gradientshapeok="t" o:connecttype="rect"/>
            </v:shapetype>
            <v:shape id="Text Box 2" o:spid="_x0000_s1027" type="#_x0000_t202" style="position:absolute;left:0;text-align:left;margin-left:366.2pt;margin-top:6.45pt;width:190.9pt;height:7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" stroked="f">
              <v:textbox>
                <w:txbxContent>
                  <w:p w14:paraId="0D8157A2" w14:textId="77777777" w:rsidR="001F21BC" w:rsidRDefault="001F21BC" w:rsidP="001F21BC">
                    <w:pPr>
                      <w:rPr>
                        <w:rFonts w:asciiTheme="minorHAnsi" w:hAnsiTheme="minorHAnsi" w:cstheme="minorHAnsi"/>
                        <w:b/>
                        <w:color w:val="DAEEF3" w:themeColor="accent5" w:themeTint="33"/>
                      </w:rPr>
                    </w:pPr>
                    <w:r>
                      <w:rPr>
                        <w:rFonts w:asciiTheme="minorHAnsi" w:hAnsiTheme="minorHAnsi" w:cstheme="minorHAnsi"/>
                        <w:b/>
                        <w:color w:val="DAEEF3" w:themeColor="accent5" w:themeTint="33"/>
                      </w:rPr>
                      <w:t>Space for AGENT’S CONTACT DETAILS</w:t>
                    </w:r>
                    <w:r>
                      <w:rPr>
                        <w:rFonts w:ascii="Wingdings" w:hAnsi="Wingdings" w:cstheme="minorHAnsi"/>
                        <w:b/>
                        <w:color w:val="DAEEF3" w:themeColor="accent5" w:themeTint="33"/>
                      </w:rPr>
                      <w:t></w:t>
                    </w:r>
                    <w:r>
                      <w:rPr>
                        <w:rFonts w:asciiTheme="minorHAnsi" w:hAnsiTheme="minorHAnsi" w:cstheme="minorHAnsi"/>
                        <w:b/>
                        <w:color w:val="DAEEF3" w:themeColor="accent5" w:themeTint="33"/>
                      </w:rPr>
                      <w:t xml:space="preserve"> </w:t>
                    </w:r>
                  </w:p>
                </w:txbxContent>
              </v:textbox>
            </v:shape>
          </w:pict>
        </mc:Fallback>
      </mc:AlternateContent>
    </w:r>
    <w:r w:rsidR="001F21BC">
      <w:rPr>
        <w:noProof/>
        <w:lang w:eastAsia="en-AU"/>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2B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AB2228"/>
    <w:multiLevelType w:val="hybridMultilevel"/>
    <w:tmpl w:val="B36EF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4"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0C7A4B8C"/>
    <w:multiLevelType w:val="hybridMultilevel"/>
    <w:tmpl w:val="141CF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943D64"/>
    <w:multiLevelType w:val="hybridMultilevel"/>
    <w:tmpl w:val="EF18F902"/>
    <w:lvl w:ilvl="0" w:tplc="8E62EB1E">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1A195D6E"/>
    <w:multiLevelType w:val="hybridMultilevel"/>
    <w:tmpl w:val="27C282B0"/>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9" w15:restartNumberingAfterBreak="0">
    <w:nsid w:val="20743682"/>
    <w:multiLevelType w:val="hybridMultilevel"/>
    <w:tmpl w:val="9A7068D8"/>
    <w:lvl w:ilvl="0" w:tplc="8E62EB1E">
      <w:numFmt w:val="bullet"/>
      <w:lvlText w:val="•"/>
      <w:lvlJc w:val="left"/>
      <w:pPr>
        <w:ind w:left="502"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1" w15:restartNumberingAfterBreak="0">
    <w:nsid w:val="2598010B"/>
    <w:multiLevelType w:val="hybridMultilevel"/>
    <w:tmpl w:val="D408DE66"/>
    <w:lvl w:ilvl="0" w:tplc="074C5E2A">
      <w:start w:val="1"/>
      <w:numFmt w:val="lowerLetter"/>
      <w:lvlText w:val="(%1)"/>
      <w:lvlJc w:val="left"/>
      <w:pPr>
        <w:ind w:left="154" w:hanging="360"/>
      </w:pPr>
      <w:rPr>
        <w:rFonts w:hint="default"/>
      </w:rPr>
    </w:lvl>
    <w:lvl w:ilvl="1" w:tplc="0C090019" w:tentative="1">
      <w:start w:val="1"/>
      <w:numFmt w:val="lowerLetter"/>
      <w:lvlText w:val="%2."/>
      <w:lvlJc w:val="left"/>
      <w:pPr>
        <w:ind w:left="874" w:hanging="360"/>
      </w:pPr>
    </w:lvl>
    <w:lvl w:ilvl="2" w:tplc="0C09001B" w:tentative="1">
      <w:start w:val="1"/>
      <w:numFmt w:val="lowerRoman"/>
      <w:lvlText w:val="%3."/>
      <w:lvlJc w:val="right"/>
      <w:pPr>
        <w:ind w:left="1594" w:hanging="180"/>
      </w:pPr>
    </w:lvl>
    <w:lvl w:ilvl="3" w:tplc="0C09000F" w:tentative="1">
      <w:start w:val="1"/>
      <w:numFmt w:val="decimal"/>
      <w:lvlText w:val="%4."/>
      <w:lvlJc w:val="left"/>
      <w:pPr>
        <w:ind w:left="2314" w:hanging="360"/>
      </w:pPr>
    </w:lvl>
    <w:lvl w:ilvl="4" w:tplc="0C090019" w:tentative="1">
      <w:start w:val="1"/>
      <w:numFmt w:val="lowerLetter"/>
      <w:lvlText w:val="%5."/>
      <w:lvlJc w:val="left"/>
      <w:pPr>
        <w:ind w:left="3034" w:hanging="360"/>
      </w:pPr>
    </w:lvl>
    <w:lvl w:ilvl="5" w:tplc="0C09001B" w:tentative="1">
      <w:start w:val="1"/>
      <w:numFmt w:val="lowerRoman"/>
      <w:lvlText w:val="%6."/>
      <w:lvlJc w:val="right"/>
      <w:pPr>
        <w:ind w:left="3754" w:hanging="180"/>
      </w:pPr>
    </w:lvl>
    <w:lvl w:ilvl="6" w:tplc="0C09000F" w:tentative="1">
      <w:start w:val="1"/>
      <w:numFmt w:val="decimal"/>
      <w:lvlText w:val="%7."/>
      <w:lvlJc w:val="left"/>
      <w:pPr>
        <w:ind w:left="4474" w:hanging="360"/>
      </w:pPr>
    </w:lvl>
    <w:lvl w:ilvl="7" w:tplc="0C090019" w:tentative="1">
      <w:start w:val="1"/>
      <w:numFmt w:val="lowerLetter"/>
      <w:lvlText w:val="%8."/>
      <w:lvlJc w:val="left"/>
      <w:pPr>
        <w:ind w:left="5194" w:hanging="360"/>
      </w:pPr>
    </w:lvl>
    <w:lvl w:ilvl="8" w:tplc="0C09001B" w:tentative="1">
      <w:start w:val="1"/>
      <w:numFmt w:val="lowerRoman"/>
      <w:lvlText w:val="%9."/>
      <w:lvlJc w:val="right"/>
      <w:pPr>
        <w:ind w:left="5914" w:hanging="180"/>
      </w:pPr>
    </w:lvl>
  </w:abstractNum>
  <w:abstractNum w:abstractNumId="22"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3051565B"/>
    <w:multiLevelType w:val="hybridMultilevel"/>
    <w:tmpl w:val="3178560E"/>
    <w:lvl w:ilvl="0" w:tplc="8E62EB1E">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306C6819"/>
    <w:multiLevelType w:val="hybridMultilevel"/>
    <w:tmpl w:val="9FF28612"/>
    <w:lvl w:ilvl="0" w:tplc="8E62EB1E">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8" w15:restartNumberingAfterBreak="0">
    <w:nsid w:val="3CF55616"/>
    <w:multiLevelType w:val="hybridMultilevel"/>
    <w:tmpl w:val="DA2C571E"/>
    <w:lvl w:ilvl="0" w:tplc="7BC6D35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647CD2"/>
    <w:multiLevelType w:val="hybridMultilevel"/>
    <w:tmpl w:val="B0CCFDE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BF83214"/>
    <w:multiLevelType w:val="hybridMultilevel"/>
    <w:tmpl w:val="CD42DD1C"/>
    <w:lvl w:ilvl="0" w:tplc="8E62EB1E">
      <w:numFmt w:val="bullet"/>
      <w:lvlText w:val="•"/>
      <w:lvlJc w:val="left"/>
      <w:pPr>
        <w:ind w:left="502"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36" w15:restartNumberingAfterBreak="0">
    <w:nsid w:val="6B394974"/>
    <w:multiLevelType w:val="hybridMultilevel"/>
    <w:tmpl w:val="7A383AA0"/>
    <w:lvl w:ilvl="0" w:tplc="8E62EB1E">
      <w:numFmt w:val="bullet"/>
      <w:lvlText w:val="•"/>
      <w:lvlJc w:val="left"/>
      <w:pPr>
        <w:ind w:left="502" w:hanging="36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6E5F0CAE"/>
    <w:multiLevelType w:val="hybridMultilevel"/>
    <w:tmpl w:val="3EA22246"/>
    <w:lvl w:ilvl="0" w:tplc="7BC6D354">
      <w:numFmt w:val="bullet"/>
      <w:lvlText w:val="•"/>
      <w:lvlJc w:val="left"/>
      <w:pPr>
        <w:ind w:left="780" w:hanging="360"/>
      </w:pPr>
      <w:rPr>
        <w:rFonts w:ascii="Calibri" w:eastAsia="Times New Roman"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A6044E"/>
    <w:multiLevelType w:val="hybridMultilevel"/>
    <w:tmpl w:val="8A78C80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2075814339">
    <w:abstractNumId w:val="9"/>
  </w:num>
  <w:num w:numId="2" w16cid:durableId="486828660">
    <w:abstractNumId w:val="33"/>
  </w:num>
  <w:num w:numId="3" w16cid:durableId="969168841">
    <w:abstractNumId w:val="17"/>
  </w:num>
  <w:num w:numId="4" w16cid:durableId="513037300">
    <w:abstractNumId w:val="13"/>
  </w:num>
  <w:num w:numId="5" w16cid:durableId="483206599">
    <w:abstractNumId w:val="20"/>
  </w:num>
  <w:num w:numId="6" w16cid:durableId="1159804790">
    <w:abstractNumId w:val="7"/>
  </w:num>
  <w:num w:numId="7" w16cid:durableId="229853972">
    <w:abstractNumId w:val="6"/>
  </w:num>
  <w:num w:numId="8" w16cid:durableId="1864711413">
    <w:abstractNumId w:val="5"/>
  </w:num>
  <w:num w:numId="9" w16cid:durableId="4522274">
    <w:abstractNumId w:val="4"/>
  </w:num>
  <w:num w:numId="10" w16cid:durableId="2098941921">
    <w:abstractNumId w:val="8"/>
  </w:num>
  <w:num w:numId="11" w16cid:durableId="135413328">
    <w:abstractNumId w:val="3"/>
  </w:num>
  <w:num w:numId="12" w16cid:durableId="732435448">
    <w:abstractNumId w:val="2"/>
  </w:num>
  <w:num w:numId="13" w16cid:durableId="613176633">
    <w:abstractNumId w:val="1"/>
  </w:num>
  <w:num w:numId="14" w16cid:durableId="86007475">
    <w:abstractNumId w:val="0"/>
  </w:num>
  <w:num w:numId="15" w16cid:durableId="1701936512">
    <w:abstractNumId w:val="27"/>
  </w:num>
  <w:num w:numId="16" w16cid:durableId="224687505">
    <w:abstractNumId w:val="26"/>
  </w:num>
  <w:num w:numId="17" w16cid:durableId="2062824250">
    <w:abstractNumId w:val="14"/>
  </w:num>
  <w:num w:numId="18" w16cid:durableId="1603226955">
    <w:abstractNumId w:val="34"/>
  </w:num>
  <w:num w:numId="19" w16cid:durableId="1083531597">
    <w:abstractNumId w:val="39"/>
  </w:num>
  <w:num w:numId="20" w16cid:durableId="1586768943">
    <w:abstractNumId w:val="31"/>
  </w:num>
  <w:num w:numId="21" w16cid:durableId="1990398450">
    <w:abstractNumId w:val="38"/>
  </w:num>
  <w:num w:numId="22" w16cid:durableId="578907093">
    <w:abstractNumId w:val="25"/>
  </w:num>
  <w:num w:numId="23" w16cid:durableId="915556933">
    <w:abstractNumId w:val="35"/>
  </w:num>
  <w:num w:numId="24" w16cid:durableId="984428824">
    <w:abstractNumId w:val="12"/>
  </w:num>
  <w:num w:numId="25" w16cid:durableId="1176654519">
    <w:abstractNumId w:val="22"/>
  </w:num>
  <w:num w:numId="26" w16cid:durableId="50423997">
    <w:abstractNumId w:val="29"/>
  </w:num>
  <w:num w:numId="27" w16cid:durableId="426124892">
    <w:abstractNumId w:val="18"/>
  </w:num>
  <w:num w:numId="28" w16cid:durableId="1727676833">
    <w:abstractNumId w:val="15"/>
  </w:num>
  <w:num w:numId="29" w16cid:durableId="255869296">
    <w:abstractNumId w:val="11"/>
  </w:num>
  <w:num w:numId="30" w16cid:durableId="511533103">
    <w:abstractNumId w:val="21"/>
  </w:num>
  <w:num w:numId="31" w16cid:durableId="498472830">
    <w:abstractNumId w:val="40"/>
  </w:num>
  <w:num w:numId="32" w16cid:durableId="1649478221">
    <w:abstractNumId w:val="28"/>
  </w:num>
  <w:num w:numId="33" w16cid:durableId="1637176527">
    <w:abstractNumId w:val="37"/>
  </w:num>
  <w:num w:numId="34" w16cid:durableId="663557507">
    <w:abstractNumId w:val="10"/>
  </w:num>
  <w:num w:numId="35" w16cid:durableId="1826042267">
    <w:abstractNumId w:val="30"/>
  </w:num>
  <w:num w:numId="36" w16cid:durableId="990524921">
    <w:abstractNumId w:val="36"/>
  </w:num>
  <w:num w:numId="37" w16cid:durableId="1904368500">
    <w:abstractNumId w:val="24"/>
  </w:num>
  <w:num w:numId="38" w16cid:durableId="1047026819">
    <w:abstractNumId w:val="32"/>
  </w:num>
  <w:num w:numId="39" w16cid:durableId="1562861784">
    <w:abstractNumId w:val="16"/>
  </w:num>
  <w:num w:numId="40" w16cid:durableId="666830384">
    <w:abstractNumId w:val="19"/>
  </w:num>
  <w:num w:numId="41" w16cid:durableId="1043555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175BE"/>
    <w:rsid w:val="000177F1"/>
    <w:rsid w:val="0002273B"/>
    <w:rsid w:val="00024D55"/>
    <w:rsid w:val="00027B3F"/>
    <w:rsid w:val="000420D2"/>
    <w:rsid w:val="00050172"/>
    <w:rsid w:val="00052A84"/>
    <w:rsid w:val="000555C2"/>
    <w:rsid w:val="00055F66"/>
    <w:rsid w:val="00067495"/>
    <w:rsid w:val="00077E01"/>
    <w:rsid w:val="0008402B"/>
    <w:rsid w:val="00084156"/>
    <w:rsid w:val="00084299"/>
    <w:rsid w:val="000847C4"/>
    <w:rsid w:val="00094758"/>
    <w:rsid w:val="0009537E"/>
    <w:rsid w:val="00095C5A"/>
    <w:rsid w:val="00096701"/>
    <w:rsid w:val="00097C5E"/>
    <w:rsid w:val="000A150A"/>
    <w:rsid w:val="000A49CC"/>
    <w:rsid w:val="000B11EF"/>
    <w:rsid w:val="000B61E5"/>
    <w:rsid w:val="000B6C67"/>
    <w:rsid w:val="000C153C"/>
    <w:rsid w:val="000E0A64"/>
    <w:rsid w:val="000F0B9E"/>
    <w:rsid w:val="000F5586"/>
    <w:rsid w:val="00103ADA"/>
    <w:rsid w:val="001043A9"/>
    <w:rsid w:val="0010569D"/>
    <w:rsid w:val="001068F6"/>
    <w:rsid w:val="00112647"/>
    <w:rsid w:val="001129A9"/>
    <w:rsid w:val="001139BE"/>
    <w:rsid w:val="00125FBC"/>
    <w:rsid w:val="00126086"/>
    <w:rsid w:val="001453EC"/>
    <w:rsid w:val="00157776"/>
    <w:rsid w:val="001608BA"/>
    <w:rsid w:val="001622FD"/>
    <w:rsid w:val="0017099B"/>
    <w:rsid w:val="001745EE"/>
    <w:rsid w:val="00175A1D"/>
    <w:rsid w:val="0018051D"/>
    <w:rsid w:val="00182A54"/>
    <w:rsid w:val="001919A8"/>
    <w:rsid w:val="001953E8"/>
    <w:rsid w:val="00196B1D"/>
    <w:rsid w:val="001A3415"/>
    <w:rsid w:val="001B63A4"/>
    <w:rsid w:val="001B6F8A"/>
    <w:rsid w:val="001C0ECC"/>
    <w:rsid w:val="001D3748"/>
    <w:rsid w:val="001D415F"/>
    <w:rsid w:val="001E348C"/>
    <w:rsid w:val="001E6FB0"/>
    <w:rsid w:val="001F21BC"/>
    <w:rsid w:val="001F426A"/>
    <w:rsid w:val="001F765F"/>
    <w:rsid w:val="001F7864"/>
    <w:rsid w:val="00202008"/>
    <w:rsid w:val="0022158C"/>
    <w:rsid w:val="00222CDD"/>
    <w:rsid w:val="00225247"/>
    <w:rsid w:val="00227211"/>
    <w:rsid w:val="00230000"/>
    <w:rsid w:val="0023289F"/>
    <w:rsid w:val="00236F8A"/>
    <w:rsid w:val="00261083"/>
    <w:rsid w:val="002A202F"/>
    <w:rsid w:val="002A6E94"/>
    <w:rsid w:val="002B7100"/>
    <w:rsid w:val="002B75A8"/>
    <w:rsid w:val="002C1152"/>
    <w:rsid w:val="002C326F"/>
    <w:rsid w:val="002C7654"/>
    <w:rsid w:val="002D3CB5"/>
    <w:rsid w:val="002F26ED"/>
    <w:rsid w:val="002F271D"/>
    <w:rsid w:val="002F67C8"/>
    <w:rsid w:val="00302949"/>
    <w:rsid w:val="00313A03"/>
    <w:rsid w:val="003241C9"/>
    <w:rsid w:val="00335B0F"/>
    <w:rsid w:val="003555E6"/>
    <w:rsid w:val="00360016"/>
    <w:rsid w:val="003702C1"/>
    <w:rsid w:val="00372ADD"/>
    <w:rsid w:val="0037374B"/>
    <w:rsid w:val="00374C23"/>
    <w:rsid w:val="00390879"/>
    <w:rsid w:val="003B4A41"/>
    <w:rsid w:val="003C35CB"/>
    <w:rsid w:val="003C38A7"/>
    <w:rsid w:val="003C6895"/>
    <w:rsid w:val="003D0272"/>
    <w:rsid w:val="003D252A"/>
    <w:rsid w:val="003E4332"/>
    <w:rsid w:val="003E5A86"/>
    <w:rsid w:val="003F2596"/>
    <w:rsid w:val="00401B5D"/>
    <w:rsid w:val="00403046"/>
    <w:rsid w:val="00407FE4"/>
    <w:rsid w:val="00411D6E"/>
    <w:rsid w:val="00417A0F"/>
    <w:rsid w:val="0043108F"/>
    <w:rsid w:val="00432947"/>
    <w:rsid w:val="00432E5A"/>
    <w:rsid w:val="004330A8"/>
    <w:rsid w:val="00433AAB"/>
    <w:rsid w:val="004362E7"/>
    <w:rsid w:val="0044306F"/>
    <w:rsid w:val="00444350"/>
    <w:rsid w:val="004457DF"/>
    <w:rsid w:val="004459C7"/>
    <w:rsid w:val="004531DB"/>
    <w:rsid w:val="0046067B"/>
    <w:rsid w:val="00472B16"/>
    <w:rsid w:val="00481BEF"/>
    <w:rsid w:val="004854F4"/>
    <w:rsid w:val="00487CC1"/>
    <w:rsid w:val="00491050"/>
    <w:rsid w:val="00493BB5"/>
    <w:rsid w:val="004A10BD"/>
    <w:rsid w:val="004A4F5F"/>
    <w:rsid w:val="004B0A31"/>
    <w:rsid w:val="004B3A3C"/>
    <w:rsid w:val="004B3DE1"/>
    <w:rsid w:val="004B43EC"/>
    <w:rsid w:val="004B4E2C"/>
    <w:rsid w:val="004C7447"/>
    <w:rsid w:val="004D1B99"/>
    <w:rsid w:val="004E0A9F"/>
    <w:rsid w:val="004F76E9"/>
    <w:rsid w:val="00500A66"/>
    <w:rsid w:val="00505B94"/>
    <w:rsid w:val="00511FA2"/>
    <w:rsid w:val="00515774"/>
    <w:rsid w:val="005204AC"/>
    <w:rsid w:val="00534C43"/>
    <w:rsid w:val="0054583D"/>
    <w:rsid w:val="00546ED7"/>
    <w:rsid w:val="00553965"/>
    <w:rsid w:val="00555124"/>
    <w:rsid w:val="00570C3E"/>
    <w:rsid w:val="00573AFD"/>
    <w:rsid w:val="005757E7"/>
    <w:rsid w:val="0057781D"/>
    <w:rsid w:val="005779B3"/>
    <w:rsid w:val="00583E3B"/>
    <w:rsid w:val="005867D6"/>
    <w:rsid w:val="00590B63"/>
    <w:rsid w:val="00592901"/>
    <w:rsid w:val="00595911"/>
    <w:rsid w:val="005A6855"/>
    <w:rsid w:val="005A716F"/>
    <w:rsid w:val="005B7F26"/>
    <w:rsid w:val="005C088E"/>
    <w:rsid w:val="005C1D19"/>
    <w:rsid w:val="005C28B0"/>
    <w:rsid w:val="005D03DB"/>
    <w:rsid w:val="005D5BD7"/>
    <w:rsid w:val="005E6C12"/>
    <w:rsid w:val="005E7011"/>
    <w:rsid w:val="005E7F2D"/>
    <w:rsid w:val="005F5269"/>
    <w:rsid w:val="005F7B2C"/>
    <w:rsid w:val="00601058"/>
    <w:rsid w:val="00605E04"/>
    <w:rsid w:val="00606323"/>
    <w:rsid w:val="006236FC"/>
    <w:rsid w:val="00625855"/>
    <w:rsid w:val="00626401"/>
    <w:rsid w:val="00627FFC"/>
    <w:rsid w:val="006349D1"/>
    <w:rsid w:val="00637E5D"/>
    <w:rsid w:val="00666FA9"/>
    <w:rsid w:val="0066718B"/>
    <w:rsid w:val="00667E77"/>
    <w:rsid w:val="006809B4"/>
    <w:rsid w:val="006A11D8"/>
    <w:rsid w:val="006A420B"/>
    <w:rsid w:val="006B477A"/>
    <w:rsid w:val="006D634D"/>
    <w:rsid w:val="006F3DEC"/>
    <w:rsid w:val="007042E2"/>
    <w:rsid w:val="00712838"/>
    <w:rsid w:val="00712B02"/>
    <w:rsid w:val="00714219"/>
    <w:rsid w:val="007177DD"/>
    <w:rsid w:val="00721979"/>
    <w:rsid w:val="007362D4"/>
    <w:rsid w:val="0075300E"/>
    <w:rsid w:val="007541A0"/>
    <w:rsid w:val="00757632"/>
    <w:rsid w:val="007750C0"/>
    <w:rsid w:val="007762E6"/>
    <w:rsid w:val="007821CF"/>
    <w:rsid w:val="007832BC"/>
    <w:rsid w:val="00785F4F"/>
    <w:rsid w:val="00791447"/>
    <w:rsid w:val="007B1503"/>
    <w:rsid w:val="007B59BF"/>
    <w:rsid w:val="007D4B99"/>
    <w:rsid w:val="007E3E13"/>
    <w:rsid w:val="0080678C"/>
    <w:rsid w:val="008116D0"/>
    <w:rsid w:val="0082251F"/>
    <w:rsid w:val="00824170"/>
    <w:rsid w:val="00845C2B"/>
    <w:rsid w:val="00847D83"/>
    <w:rsid w:val="0085164D"/>
    <w:rsid w:val="00855735"/>
    <w:rsid w:val="0086757A"/>
    <w:rsid w:val="00872B64"/>
    <w:rsid w:val="00874D60"/>
    <w:rsid w:val="008779DD"/>
    <w:rsid w:val="008A273A"/>
    <w:rsid w:val="008B0CCD"/>
    <w:rsid w:val="008B77D4"/>
    <w:rsid w:val="008C0F7C"/>
    <w:rsid w:val="008C277F"/>
    <w:rsid w:val="008D13FE"/>
    <w:rsid w:val="008D1B62"/>
    <w:rsid w:val="008E3967"/>
    <w:rsid w:val="008E4096"/>
    <w:rsid w:val="008E4130"/>
    <w:rsid w:val="008E60F3"/>
    <w:rsid w:val="008F73AE"/>
    <w:rsid w:val="00901429"/>
    <w:rsid w:val="00914B2C"/>
    <w:rsid w:val="009154FB"/>
    <w:rsid w:val="00915E4E"/>
    <w:rsid w:val="0092474F"/>
    <w:rsid w:val="00931408"/>
    <w:rsid w:val="00941F7F"/>
    <w:rsid w:val="009466BC"/>
    <w:rsid w:val="00951553"/>
    <w:rsid w:val="00951A55"/>
    <w:rsid w:val="009740AA"/>
    <w:rsid w:val="00974A9C"/>
    <w:rsid w:val="00980783"/>
    <w:rsid w:val="0099198A"/>
    <w:rsid w:val="009953C3"/>
    <w:rsid w:val="00995641"/>
    <w:rsid w:val="00997023"/>
    <w:rsid w:val="00997293"/>
    <w:rsid w:val="009A32D1"/>
    <w:rsid w:val="009B0370"/>
    <w:rsid w:val="009B3D97"/>
    <w:rsid w:val="009B50A2"/>
    <w:rsid w:val="009C1D0B"/>
    <w:rsid w:val="009D297C"/>
    <w:rsid w:val="009D519E"/>
    <w:rsid w:val="009E0DF6"/>
    <w:rsid w:val="009E2369"/>
    <w:rsid w:val="009E7876"/>
    <w:rsid w:val="009E7B44"/>
    <w:rsid w:val="009F54C6"/>
    <w:rsid w:val="00A03212"/>
    <w:rsid w:val="00A046CB"/>
    <w:rsid w:val="00A0784A"/>
    <w:rsid w:val="00A14DC5"/>
    <w:rsid w:val="00A1646E"/>
    <w:rsid w:val="00A31D79"/>
    <w:rsid w:val="00A33CA1"/>
    <w:rsid w:val="00A34899"/>
    <w:rsid w:val="00A37734"/>
    <w:rsid w:val="00A6189B"/>
    <w:rsid w:val="00A64AE5"/>
    <w:rsid w:val="00A679AA"/>
    <w:rsid w:val="00A75371"/>
    <w:rsid w:val="00A76C77"/>
    <w:rsid w:val="00A8331F"/>
    <w:rsid w:val="00A838A9"/>
    <w:rsid w:val="00A868CD"/>
    <w:rsid w:val="00A90A87"/>
    <w:rsid w:val="00A913DC"/>
    <w:rsid w:val="00A91719"/>
    <w:rsid w:val="00A95E94"/>
    <w:rsid w:val="00AA0F12"/>
    <w:rsid w:val="00AB3121"/>
    <w:rsid w:val="00AB501F"/>
    <w:rsid w:val="00AC4B22"/>
    <w:rsid w:val="00AE11BE"/>
    <w:rsid w:val="00AE6366"/>
    <w:rsid w:val="00B05D12"/>
    <w:rsid w:val="00B1301A"/>
    <w:rsid w:val="00B22E04"/>
    <w:rsid w:val="00B27DAC"/>
    <w:rsid w:val="00B3674E"/>
    <w:rsid w:val="00B4053C"/>
    <w:rsid w:val="00B413CD"/>
    <w:rsid w:val="00B43ABB"/>
    <w:rsid w:val="00B4762B"/>
    <w:rsid w:val="00B52D81"/>
    <w:rsid w:val="00B555A6"/>
    <w:rsid w:val="00B63CFF"/>
    <w:rsid w:val="00B64012"/>
    <w:rsid w:val="00B70300"/>
    <w:rsid w:val="00B72355"/>
    <w:rsid w:val="00B7524A"/>
    <w:rsid w:val="00B76B88"/>
    <w:rsid w:val="00B7742A"/>
    <w:rsid w:val="00B8028B"/>
    <w:rsid w:val="00B8159B"/>
    <w:rsid w:val="00B82031"/>
    <w:rsid w:val="00B87C0D"/>
    <w:rsid w:val="00BA5550"/>
    <w:rsid w:val="00BB230A"/>
    <w:rsid w:val="00BB6A3C"/>
    <w:rsid w:val="00BC490F"/>
    <w:rsid w:val="00BC51F3"/>
    <w:rsid w:val="00BC5A35"/>
    <w:rsid w:val="00BE2A7A"/>
    <w:rsid w:val="00BE532B"/>
    <w:rsid w:val="00BF7E60"/>
    <w:rsid w:val="00C02958"/>
    <w:rsid w:val="00C0644C"/>
    <w:rsid w:val="00C10A53"/>
    <w:rsid w:val="00C24AD2"/>
    <w:rsid w:val="00C24E5C"/>
    <w:rsid w:val="00C31645"/>
    <w:rsid w:val="00C31AF8"/>
    <w:rsid w:val="00C344A8"/>
    <w:rsid w:val="00C372AC"/>
    <w:rsid w:val="00C40BAA"/>
    <w:rsid w:val="00C41670"/>
    <w:rsid w:val="00C41FEE"/>
    <w:rsid w:val="00C442BD"/>
    <w:rsid w:val="00C51BB9"/>
    <w:rsid w:val="00C5567C"/>
    <w:rsid w:val="00C639FE"/>
    <w:rsid w:val="00C80A84"/>
    <w:rsid w:val="00C814F3"/>
    <w:rsid w:val="00C81BA5"/>
    <w:rsid w:val="00C86A5A"/>
    <w:rsid w:val="00C86EC0"/>
    <w:rsid w:val="00C910CF"/>
    <w:rsid w:val="00C93E79"/>
    <w:rsid w:val="00C949D1"/>
    <w:rsid w:val="00C97B3C"/>
    <w:rsid w:val="00CA6524"/>
    <w:rsid w:val="00CB5782"/>
    <w:rsid w:val="00CB6A43"/>
    <w:rsid w:val="00CC0D2A"/>
    <w:rsid w:val="00CD5FCA"/>
    <w:rsid w:val="00CE295D"/>
    <w:rsid w:val="00CE3BB9"/>
    <w:rsid w:val="00CE55D3"/>
    <w:rsid w:val="00CE6B17"/>
    <w:rsid w:val="00CF0515"/>
    <w:rsid w:val="00CF54C2"/>
    <w:rsid w:val="00CF6802"/>
    <w:rsid w:val="00D13204"/>
    <w:rsid w:val="00D41E88"/>
    <w:rsid w:val="00D45E83"/>
    <w:rsid w:val="00D47F8C"/>
    <w:rsid w:val="00D57101"/>
    <w:rsid w:val="00D6687E"/>
    <w:rsid w:val="00D739DE"/>
    <w:rsid w:val="00D853B9"/>
    <w:rsid w:val="00D92318"/>
    <w:rsid w:val="00D92B0D"/>
    <w:rsid w:val="00D939A5"/>
    <w:rsid w:val="00D955B0"/>
    <w:rsid w:val="00D96F0C"/>
    <w:rsid w:val="00DA2FD6"/>
    <w:rsid w:val="00DA73F6"/>
    <w:rsid w:val="00DC37CD"/>
    <w:rsid w:val="00DD2391"/>
    <w:rsid w:val="00DE0EB5"/>
    <w:rsid w:val="00DE4791"/>
    <w:rsid w:val="00E0785D"/>
    <w:rsid w:val="00E30215"/>
    <w:rsid w:val="00E33547"/>
    <w:rsid w:val="00E4533C"/>
    <w:rsid w:val="00E5618E"/>
    <w:rsid w:val="00E64C38"/>
    <w:rsid w:val="00E65D7C"/>
    <w:rsid w:val="00E75B21"/>
    <w:rsid w:val="00E76BDB"/>
    <w:rsid w:val="00E77B6D"/>
    <w:rsid w:val="00E80B9D"/>
    <w:rsid w:val="00E8569D"/>
    <w:rsid w:val="00E91540"/>
    <w:rsid w:val="00EA10B3"/>
    <w:rsid w:val="00EA2ECA"/>
    <w:rsid w:val="00EA5739"/>
    <w:rsid w:val="00EB5A3B"/>
    <w:rsid w:val="00EC6789"/>
    <w:rsid w:val="00EE203D"/>
    <w:rsid w:val="00EE56DB"/>
    <w:rsid w:val="00EE7477"/>
    <w:rsid w:val="00EF278F"/>
    <w:rsid w:val="00F16EAD"/>
    <w:rsid w:val="00F179CA"/>
    <w:rsid w:val="00F214EC"/>
    <w:rsid w:val="00F224B0"/>
    <w:rsid w:val="00F24293"/>
    <w:rsid w:val="00F2585E"/>
    <w:rsid w:val="00F34064"/>
    <w:rsid w:val="00F35699"/>
    <w:rsid w:val="00F42869"/>
    <w:rsid w:val="00F42D1B"/>
    <w:rsid w:val="00F43D68"/>
    <w:rsid w:val="00F45C59"/>
    <w:rsid w:val="00F5052C"/>
    <w:rsid w:val="00F6137A"/>
    <w:rsid w:val="00F70647"/>
    <w:rsid w:val="00F74395"/>
    <w:rsid w:val="00F93737"/>
    <w:rsid w:val="00FB1914"/>
    <w:rsid w:val="00FB3615"/>
    <w:rsid w:val="00FB702D"/>
    <w:rsid w:val="00FB730A"/>
    <w:rsid w:val="00FC1BC0"/>
    <w:rsid w:val="00FD40BA"/>
    <w:rsid w:val="00FF2C35"/>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CommentSubject">
    <w:name w:val="annotation subject"/>
    <w:basedOn w:val="CommentText"/>
    <w:next w:val="CommentText"/>
    <w:link w:val="CommentSubjectChar"/>
    <w:uiPriority w:val="99"/>
    <w:semiHidden/>
    <w:unhideWhenUsed/>
    <w:rsid w:val="00601058"/>
    <w:rPr>
      <w:b/>
      <w:bCs/>
      <w:sz w:val="20"/>
    </w:rPr>
  </w:style>
  <w:style w:type="character" w:customStyle="1" w:styleId="CommentSubjectChar">
    <w:name w:val="Comment Subject Char"/>
    <w:basedOn w:val="CommentTextChar"/>
    <w:link w:val="CommentSubject"/>
    <w:uiPriority w:val="99"/>
    <w:semiHidden/>
    <w:rsid w:val="00601058"/>
    <w:rPr>
      <w:rFonts w:ascii="Times New Roman" w:eastAsia="Times New Roman" w:hAnsi="Times New Roman" w:cs="Times New Roman"/>
      <w:b/>
      <w:bCs/>
      <w:sz w:val="20"/>
      <w:szCs w:val="20"/>
    </w:rPr>
  </w:style>
  <w:style w:type="paragraph" w:styleId="Revision">
    <w:name w:val="Revision"/>
    <w:hidden/>
    <w:uiPriority w:val="99"/>
    <w:semiHidden/>
    <w:rsid w:val="00601058"/>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protection.wa.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sumer@lgirs.w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merprotection.wa.gov.au" TargetMode="External"/><Relationship Id="rId5" Type="http://schemas.openxmlformats.org/officeDocument/2006/relationships/settings" Target="settings.xml"/><Relationship Id="rId15" Type="http://schemas.openxmlformats.org/officeDocument/2006/relationships/hyperlink" Target="http://www.consumerprotection.wa.gov.au/renting-home" TargetMode="External"/><Relationship Id="rId10" Type="http://schemas.openxmlformats.org/officeDocument/2006/relationships/hyperlink" Target="http://www.magistratescourt.wa.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sumerprotection.wa.gov.au/renting-home" TargetMode="External"/><Relationship Id="rId14" Type="http://schemas.openxmlformats.org/officeDocument/2006/relationships/hyperlink" Target="http://www.consumerprotection.wa.gov.au/renting-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5F1F92071475276E05315230A0A9CBF" version="1.0.0">
  <systemFields>
    <field name="Objective-Id">
      <value order="0">A78307768</value>
    </field>
    <field name="Objective-Title">
      <value order="0">Attachment D - Form 1AC - Clean copy - Final</value>
    </field>
    <field name="Objective-Description">
      <value order="0"/>
    </field>
    <field name="Objective-CreationStamp">
      <value order="0">2024-06-28T03:59:52Z</value>
    </field>
    <field name="Objective-IsApproved">
      <value order="0">false</value>
    </field>
    <field name="Objective-IsPublished">
      <value order="0">false</value>
    </field>
    <field name="Objective-DatePublished">
      <value order="0"/>
    </field>
    <field name="Objective-ModificationStamp">
      <value order="0">2024-07-03T01:36:34Z</value>
    </field>
    <field name="Objective-Owner">
      <value order="0">BLACKWELL, Amanda</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2023:Implementation:BN to Commissioner - Approval of final Forms 1AA, 1AC and 1AD</value>
    </field>
    <field name="Objective-Parent">
      <value order="0">BN to Commissioner - Approval of final Forms 1AA, 1AC and 1AD</value>
    </field>
    <field name="Objective-State">
      <value order="0">Being Edited</value>
    </field>
    <field name="Objective-VersionId">
      <value order="0">vA83997443</value>
    </field>
    <field name="Objective-Version">
      <value order="0">2.1</value>
    </field>
    <field name="Objective-VersionNumber">
      <value order="0">3</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D9FDB11E-6813-4AAE-9EB1-C80F1299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2024-07-24T01:40:00Z</dcterms:created>
  <dcterms:modified xsi:type="dcterms:W3CDTF">2025-07-14T04:59:00Z</dcterms:modified>
</cp:coreProperties>
</file>