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08"/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DF7111" w:rsidRPr="004B0A31" w14:paraId="4D1DAE48" w14:textId="77777777" w:rsidTr="0017087D">
        <w:trPr>
          <w:trHeight w:val="1534"/>
        </w:trPr>
        <w:tc>
          <w:tcPr>
            <w:tcW w:w="11165" w:type="dxa"/>
            <w:shd w:val="clear" w:color="auto" w:fill="auto"/>
          </w:tcPr>
          <w:p w14:paraId="252D3A16" w14:textId="2CAD8948" w:rsidR="00DF7111" w:rsidRPr="00125FBC" w:rsidRDefault="00DF7111" w:rsidP="0017087D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 1</w:t>
            </w:r>
            <w:r w:rsidR="009051D7">
              <w:rPr>
                <w:rFonts w:ascii="Calibri" w:hAnsi="Calibri" w:cs="Calibri"/>
                <w:sz w:val="28"/>
                <w:szCs w:val="28"/>
              </w:rPr>
              <w:t>9</w:t>
            </w:r>
          </w:p>
          <w:p w14:paraId="531A2A91" w14:textId="637FD2CF" w:rsidR="00DF7111" w:rsidRDefault="00DF7111" w:rsidP="0017087D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9051D7">
              <w:rPr>
                <w:rFonts w:ascii="Calibri" w:hAnsi="Calibri" w:cs="Calibri"/>
                <w:b/>
                <w:i w:val="0"/>
                <w:sz w:val="40"/>
                <w:szCs w:val="40"/>
              </w:rPr>
              <w:t>of proposed entry to premises</w:t>
            </w:r>
          </w:p>
          <w:p w14:paraId="2DDFEEF1" w14:textId="77777777" w:rsidR="00DF7111" w:rsidRPr="004B0A31" w:rsidRDefault="00DF7111" w:rsidP="0017087D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2A1A46DF" w14:textId="0461AE9E" w:rsidR="00D23ED5" w:rsidRPr="00FC55C2" w:rsidRDefault="00DF7111" w:rsidP="00FC55C2">
            <w:pPr>
              <w:pStyle w:val="Heading2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9051D7">
              <w:rPr>
                <w:rFonts w:ascii="Calibri" w:hAnsi="Calibri" w:cs="Calibri"/>
                <w:sz w:val="22"/>
                <w:szCs w:val="22"/>
              </w:rPr>
              <w:t>46</w:t>
            </w:r>
            <w:r w:rsidR="00D23ED5">
              <w:rPr>
                <w:rFonts w:ascii="Calibri" w:hAnsi="Calibri" w:cs="Calibri"/>
                <w:sz w:val="22"/>
                <w:szCs w:val="22"/>
              </w:rPr>
              <w:br/>
            </w:r>
            <w:r w:rsidR="00D23ED5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Approved by the Commissioner for Consumer Protection pursuant to the </w:t>
            </w:r>
            <w:r w:rsidR="00D23ED5" w:rsidRPr="00D23ED5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Residential Tenancies Act 1987</w:t>
            </w:r>
            <w:r w:rsidR="00D23ED5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section 88C </w:t>
            </w:r>
            <w:r w:rsid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br/>
            </w:r>
            <w:r w:rsidR="00D23ED5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>(July 2024)</w:t>
            </w:r>
          </w:p>
        </w:tc>
      </w:tr>
    </w:tbl>
    <w:p w14:paraId="2E0742EF" w14:textId="77777777" w:rsidR="00AC0CB9" w:rsidRDefault="00AC0CB9" w:rsidP="004113B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B3E5C3" w14:textId="68403134" w:rsidR="00DF7111" w:rsidRPr="00EA2ECA" w:rsidRDefault="00DF7111" w:rsidP="004113B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To: 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="006357E1">
        <w:rPr>
          <w:rFonts w:asciiTheme="minorHAnsi" w:hAnsiTheme="minorHAnsi" w:cstheme="minorHAnsi"/>
          <w:sz w:val="22"/>
          <w:szCs w:val="22"/>
        </w:rPr>
        <w:t>________</w:t>
      </w:r>
      <w:r w:rsidR="00FF5D71">
        <w:rPr>
          <w:rFonts w:asciiTheme="minorHAnsi" w:hAnsiTheme="minorHAnsi" w:cstheme="minorHAnsi"/>
          <w:sz w:val="22"/>
          <w:szCs w:val="22"/>
        </w:rPr>
        <w:t>__</w:t>
      </w:r>
    </w:p>
    <w:p w14:paraId="226BE9ED" w14:textId="35B1470C" w:rsidR="00DF7111" w:rsidRPr="00AC0CB9" w:rsidRDefault="00214761" w:rsidP="00AC0CB9">
      <w:pPr>
        <w:tabs>
          <w:tab w:val="left" w:pos="396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FC55C2">
        <w:rPr>
          <w:rFonts w:asciiTheme="minorHAnsi" w:hAnsiTheme="minorHAnsi" w:cstheme="minorHAnsi"/>
          <w:sz w:val="20"/>
          <w:szCs w:val="20"/>
        </w:rPr>
        <w:t>(n</w:t>
      </w:r>
      <w:r w:rsidR="00DF7111" w:rsidRPr="00FC55C2">
        <w:rPr>
          <w:rFonts w:asciiTheme="minorHAnsi" w:hAnsiTheme="minorHAnsi" w:cstheme="minorHAnsi"/>
          <w:sz w:val="20"/>
          <w:szCs w:val="20"/>
        </w:rPr>
        <w:t>ame</w:t>
      </w:r>
      <w:r w:rsidR="009051D7">
        <w:rPr>
          <w:rFonts w:asciiTheme="minorHAnsi" w:hAnsiTheme="minorHAnsi" w:cstheme="minorHAnsi"/>
          <w:sz w:val="20"/>
          <w:szCs w:val="20"/>
        </w:rPr>
        <w:t>(s)</w:t>
      </w:r>
      <w:r w:rsidR="00DF7111" w:rsidRPr="00FC55C2">
        <w:rPr>
          <w:rFonts w:asciiTheme="minorHAnsi" w:hAnsiTheme="minorHAnsi" w:cstheme="minorHAnsi"/>
          <w:sz w:val="20"/>
          <w:szCs w:val="20"/>
        </w:rPr>
        <w:t xml:space="preserve"> of tenant/s)</w:t>
      </w:r>
    </w:p>
    <w:p w14:paraId="3850A2AF" w14:textId="77777777" w:rsidR="00AC0CB9" w:rsidRDefault="00AC0CB9" w:rsidP="009051D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B75A65" w14:textId="1CC7CEAE" w:rsidR="00DF7111" w:rsidRPr="00FC55C2" w:rsidRDefault="009051D7" w:rsidP="009051D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51D7">
        <w:rPr>
          <w:rFonts w:asciiTheme="minorHAnsi" w:hAnsiTheme="minorHAnsi" w:cstheme="minorHAnsi"/>
          <w:sz w:val="22"/>
          <w:szCs w:val="22"/>
        </w:rPr>
        <w:t xml:space="preserve">This notice is to inform you that entry is required to the </w:t>
      </w:r>
      <w:r w:rsidR="00DF7111" w:rsidRPr="00FC55C2">
        <w:rPr>
          <w:rFonts w:asciiTheme="minorHAnsi" w:hAnsiTheme="minorHAnsi" w:cstheme="minorHAnsi"/>
          <w:sz w:val="22"/>
          <w:szCs w:val="22"/>
        </w:rPr>
        <w:t>premises at:</w:t>
      </w:r>
    </w:p>
    <w:p w14:paraId="4613CD67" w14:textId="77777777" w:rsidR="00DF7111" w:rsidRPr="00EA2ECA" w:rsidRDefault="00DF7111" w:rsidP="00DF71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BB3CD" w14:textId="77777777" w:rsidR="00DF7111" w:rsidRPr="00EA2ECA" w:rsidRDefault="00DF7111" w:rsidP="004113B7">
      <w:pPr>
        <w:tabs>
          <w:tab w:val="left" w:pos="567"/>
        </w:tabs>
        <w:ind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Pr="00EA2ECA">
        <w:rPr>
          <w:rFonts w:asciiTheme="minorHAnsi" w:hAnsiTheme="minorHAnsi" w:cstheme="minorHAnsi"/>
          <w:sz w:val="22"/>
          <w:szCs w:val="22"/>
        </w:rPr>
        <w:t>______</w:t>
      </w:r>
      <w:r w:rsidR="001C008E">
        <w:rPr>
          <w:rFonts w:asciiTheme="minorHAnsi" w:hAnsiTheme="minorHAnsi" w:cstheme="minorHAnsi"/>
          <w:sz w:val="22"/>
          <w:szCs w:val="22"/>
        </w:rPr>
        <w:t>__</w:t>
      </w:r>
      <w:r w:rsidR="006357E1">
        <w:rPr>
          <w:rFonts w:asciiTheme="minorHAnsi" w:hAnsiTheme="minorHAnsi" w:cstheme="minorHAnsi"/>
          <w:sz w:val="22"/>
          <w:szCs w:val="22"/>
        </w:rPr>
        <w:t>_____</w:t>
      </w:r>
    </w:p>
    <w:p w14:paraId="3BED689C" w14:textId="77777777" w:rsidR="00DF7111" w:rsidRPr="00C139E5" w:rsidRDefault="00214761" w:rsidP="00DF711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</w:t>
      </w:r>
      <w:r w:rsidR="00DF7111">
        <w:rPr>
          <w:rFonts w:asciiTheme="minorHAnsi" w:hAnsiTheme="minorHAnsi" w:cstheme="minorHAnsi"/>
          <w:sz w:val="22"/>
          <w:szCs w:val="22"/>
        </w:rPr>
        <w:t>ddress of rented premises)</w:t>
      </w:r>
    </w:p>
    <w:p w14:paraId="276E553D" w14:textId="3B8C3509" w:rsidR="009051D7" w:rsidRPr="009051D7" w:rsidRDefault="00AC0CB9" w:rsidP="009051D7">
      <w:pPr>
        <w:spacing w:before="120"/>
        <w:rPr>
          <w:rFonts w:asciiTheme="minorHAnsi" w:hAnsiTheme="minorHAnsi" w:cstheme="minorHAnsi"/>
        </w:rPr>
      </w:pPr>
      <w:r w:rsidRPr="00AC0CB9">
        <w:rPr>
          <w:rFonts w:asciiTheme="minorHAnsi" w:hAnsiTheme="minorHAnsi" w:cstheme="minorHAnsi"/>
          <w:sz w:val="22"/>
          <w:szCs w:val="22"/>
        </w:rPr>
        <w:t>On: ______</w:t>
      </w:r>
      <w:r w:rsidR="009051D7" w:rsidRPr="00AC0CB9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9051D7"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="009051D7"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="009051D7" w:rsidRPr="00AC0CB9">
        <w:rPr>
          <w:rFonts w:asciiTheme="minorHAnsi" w:hAnsiTheme="minorHAnsi" w:cstheme="minorHAnsi"/>
          <w:sz w:val="22"/>
          <w:szCs w:val="22"/>
        </w:rPr>
        <w:t xml:space="preserve"> before </w:t>
      </w: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before 12 noon"/>
            <w:checkBox>
              <w:sizeAuto/>
              <w:default w:val="0"/>
            </w:checkBox>
          </w:ffData>
        </w:fldChar>
      </w:r>
      <w:bookmarkStart w:id="0" w:name="Check1"/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9051D7" w:rsidRPr="00AC0CB9">
        <w:rPr>
          <w:rFonts w:asciiTheme="minorHAnsi" w:hAnsiTheme="minorHAnsi" w:cstheme="minorHAnsi"/>
          <w:sz w:val="22"/>
          <w:szCs w:val="22"/>
        </w:rPr>
        <w:t xml:space="preserve"> / after </w:t>
      </w:r>
      <w:r w:rsidR="009051D7" w:rsidRPr="009051D7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statusText w:type="text" w:val="after 12 noon"/>
            <w:checkBox>
              <w:sizeAuto/>
              <w:default w:val="0"/>
            </w:checkBox>
          </w:ffData>
        </w:fldChar>
      </w:r>
      <w:bookmarkStart w:id="1" w:name="Check2"/>
      <w:r w:rsidR="009051D7" w:rsidRPr="009051D7">
        <w:rPr>
          <w:rFonts w:asciiTheme="minorHAnsi" w:hAnsiTheme="minorHAnsi" w:cstheme="minorHAnsi"/>
        </w:rPr>
        <w:instrText xml:space="preserve"> FORMCHECKBOX </w:instrText>
      </w:r>
      <w:r w:rsidR="009051D7" w:rsidRPr="009051D7">
        <w:rPr>
          <w:rFonts w:asciiTheme="minorHAnsi" w:hAnsiTheme="minorHAnsi" w:cstheme="minorHAnsi"/>
        </w:rPr>
      </w:r>
      <w:r w:rsidR="009051D7" w:rsidRPr="009051D7">
        <w:rPr>
          <w:rFonts w:asciiTheme="minorHAnsi" w:hAnsiTheme="minorHAnsi" w:cstheme="minorHAnsi"/>
        </w:rPr>
        <w:fldChar w:fldCharType="separate"/>
      </w:r>
      <w:r w:rsidR="009051D7" w:rsidRPr="009051D7">
        <w:rPr>
          <w:rFonts w:asciiTheme="minorHAnsi" w:hAnsiTheme="minorHAnsi" w:cstheme="minorHAnsi"/>
        </w:rPr>
        <w:fldChar w:fldCharType="end"/>
      </w:r>
      <w:bookmarkEnd w:id="1"/>
      <w:r w:rsidR="009051D7" w:rsidRPr="009051D7">
        <w:rPr>
          <w:rFonts w:asciiTheme="minorHAnsi" w:hAnsiTheme="minorHAnsi" w:cstheme="minorHAnsi"/>
        </w:rPr>
        <w:t xml:space="preserve"> 12 noon </w:t>
      </w:r>
      <w:r w:rsidR="009051D7" w:rsidRPr="009051D7">
        <w:rPr>
          <w:rFonts w:asciiTheme="minorHAnsi" w:hAnsiTheme="minorHAnsi" w:cstheme="minorHAnsi"/>
          <w:sz w:val="20"/>
          <w:szCs w:val="20"/>
        </w:rPr>
        <w:t>(cross out whichever does not apply)</w:t>
      </w:r>
    </w:p>
    <w:p w14:paraId="365D652D" w14:textId="48F61574" w:rsidR="00AC0CB9" w:rsidRPr="00AC0CB9" w:rsidRDefault="009051D7" w:rsidP="00AC0CB9">
      <w:pPr>
        <w:spacing w:before="60" w:after="120"/>
        <w:rPr>
          <w:rFonts w:asciiTheme="minorHAnsi" w:hAnsiTheme="minorHAnsi" w:cstheme="minorHAnsi"/>
          <w:sz w:val="20"/>
          <w:szCs w:val="20"/>
        </w:rPr>
      </w:pPr>
      <w:r w:rsidRPr="009051D7">
        <w:rPr>
          <w:rFonts w:asciiTheme="minorHAnsi" w:hAnsiTheme="minorHAnsi" w:cstheme="minorHAnsi"/>
          <w:sz w:val="20"/>
          <w:szCs w:val="20"/>
        </w:rPr>
        <w:t>(Note: Entry can be between 8am and 6pm on Weekdays, 9am and 5pm on Saturdays or otherwise as agreed)</w:t>
      </w:r>
    </w:p>
    <w:p w14:paraId="07688114" w14:textId="132610C1" w:rsidR="009051D7" w:rsidRDefault="009051D7" w:rsidP="009051D7">
      <w:pPr>
        <w:spacing w:after="60"/>
        <w:rPr>
          <w:rFonts w:asciiTheme="minorHAnsi" w:hAnsiTheme="minorHAnsi" w:cstheme="minorHAnsi"/>
        </w:rPr>
      </w:pPr>
      <w:r w:rsidRPr="00AC0CB9">
        <w:rPr>
          <w:rFonts w:asciiTheme="minorHAnsi" w:hAnsiTheme="minorHAnsi" w:cstheme="minorHAnsi"/>
          <w:sz w:val="22"/>
          <w:szCs w:val="22"/>
        </w:rPr>
        <w:t xml:space="preserve">This notice has been issued by the </w:t>
      </w:r>
      <w:r w:rsidRPr="009051D7">
        <w:rPr>
          <w:rFonts w:asciiTheme="minorHAnsi" w:hAnsiTheme="minorHAnsi" w:cstheme="minorHAnsi"/>
          <w:sz w:val="20"/>
          <w:szCs w:val="20"/>
        </w:rPr>
        <w:t>(tick which applies)</w:t>
      </w:r>
      <w:r w:rsidRPr="009051D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9051D7">
        <w:rPr>
          <w:rFonts w:asciiTheme="minorHAnsi" w:hAnsiTheme="minorHAnsi" w:cstheme="minorHAnsi"/>
        </w:rPr>
        <w:tab/>
      </w: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statusText w:type="text" w:val="Lessor"/>
            <w:checkBox>
              <w:sizeAuto/>
              <w:default w:val="0"/>
            </w:checkBox>
          </w:ffData>
        </w:fldChar>
      </w:r>
      <w:bookmarkStart w:id="2" w:name="Check4"/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AC0CB9">
        <w:rPr>
          <w:rFonts w:asciiTheme="minorHAnsi" w:hAnsiTheme="minorHAnsi" w:cstheme="minorHAnsi"/>
          <w:sz w:val="22"/>
          <w:szCs w:val="22"/>
        </w:rPr>
        <w:t xml:space="preserve"> Lessor  </w:t>
      </w: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statusText w:type="text" w:val="Property Manager"/>
            <w:checkBox>
              <w:sizeAuto/>
              <w:default w:val="0"/>
            </w:checkBox>
          </w:ffData>
        </w:fldChar>
      </w:r>
      <w:bookmarkStart w:id="3" w:name="Check3"/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AC0CB9">
        <w:rPr>
          <w:rFonts w:asciiTheme="minorHAnsi" w:hAnsiTheme="minorHAnsi" w:cstheme="minorHAnsi"/>
          <w:sz w:val="22"/>
          <w:szCs w:val="22"/>
        </w:rPr>
        <w:t xml:space="preserve"> Property Manager</w:t>
      </w:r>
    </w:p>
    <w:p w14:paraId="2B1D8E41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>Reason for the proposed entry:</w:t>
      </w:r>
    </w:p>
    <w:p w14:paraId="27E73000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statusText w:type="text" w:val="reason for the proposed entry is to conduct a routine inspection "/>
            <w:checkBox>
              <w:sizeAuto/>
              <w:default w:val="0"/>
              <w:checked w:val="0"/>
            </w:checkBox>
          </w:ffData>
        </w:fldChar>
      </w:r>
      <w:bookmarkStart w:id="4" w:name="Check8"/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>to conduct a routine inspection (a minimum of 7 days’ and maximum 14 days’ written notice required);</w:t>
      </w:r>
    </w:p>
    <w:p w14:paraId="6B29486A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reason for the proposed entry is to carry out or inspect necessary repairs to, or maintenance of, the premises "/>
            <w:checkBox>
              <w:sizeAuto/>
              <w:default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>to carry out or inspect necessary repairs to, or undertake modification to, or maintenance of, the premises (a minimum of 72 hours’ written notice required);</w:t>
      </w:r>
    </w:p>
    <w:p w14:paraId="29CBF13C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reason for the proposed entry is to show the premises to prospective tenants "/>
            <w:checkBox>
              <w:sizeAuto/>
              <w:default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 xml:space="preserve">to show the premises to prospective tenants (reasonable written notice within the 21 days prior to the end of the agreement); </w:t>
      </w:r>
    </w:p>
    <w:p w14:paraId="0FF265D7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reason for the proposed entry is to show the premises to prospective purchasers "/>
            <w:checkBox>
              <w:sizeAuto/>
              <w:default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>to show the premises to prospective purchasers (reasonable written notice);</w:t>
      </w:r>
    </w:p>
    <w:p w14:paraId="613990D1" w14:textId="77777777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reason for the proposed entry is to show the premises to prospective purchasers "/>
            <w:checkBox>
              <w:sizeAuto/>
              <w:default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>to conduct an inspection no more than 7 days after receiving Notice of Termination of Tenant’s Interest in Residential Tenancy Agreement on Grounds of Family Violence – Form 2 (a minimum of 3 days’ written notice to each tenant required);</w:t>
      </w:r>
    </w:p>
    <w:p w14:paraId="7875861A" w14:textId="34D1B654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reason for the proposed entry is to conduct a routine inspection "/>
            <w:checkBox>
              <w:sizeAuto/>
              <w:default w:val="0"/>
              <w:checked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>to conduct an inspection not more than 10 days before the hearing of an application for termination of tenant’s interest by court on grounds of family violence (a minimum of 3 days’ written notice to each tenant required);</w:t>
      </w:r>
    </w:p>
    <w:p w14:paraId="13F84EB3" w14:textId="20BB5E6D" w:rsidR="009051D7" w:rsidRPr="00AC0CB9" w:rsidRDefault="009051D7" w:rsidP="007742D0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statusText w:type="text" w:val="reason for the proposed entry is to conduct a routine inspection "/>
            <w:checkBox>
              <w:sizeAuto/>
              <w:default w:val="0"/>
              <w:checked w:val="0"/>
            </w:checkBox>
          </w:ffData>
        </w:fldChar>
      </w:r>
      <w:r w:rsidRPr="00AC0CB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C0CB9">
        <w:rPr>
          <w:rFonts w:asciiTheme="minorHAnsi" w:hAnsiTheme="minorHAnsi" w:cstheme="minorHAnsi"/>
          <w:sz w:val="22"/>
          <w:szCs w:val="22"/>
        </w:rPr>
      </w:r>
      <w:r w:rsidRPr="00AC0CB9">
        <w:rPr>
          <w:rFonts w:asciiTheme="minorHAnsi" w:hAnsiTheme="minorHAnsi" w:cstheme="minorHAnsi"/>
          <w:sz w:val="22"/>
          <w:szCs w:val="22"/>
        </w:rPr>
        <w:fldChar w:fldCharType="separate"/>
      </w:r>
      <w:r w:rsidRPr="00AC0CB9">
        <w:rPr>
          <w:rFonts w:asciiTheme="minorHAnsi" w:hAnsiTheme="minorHAnsi" w:cstheme="minorHAnsi"/>
          <w:sz w:val="22"/>
          <w:szCs w:val="22"/>
        </w:rPr>
        <w:fldChar w:fldCharType="end"/>
      </w:r>
      <w:r w:rsidRPr="00AC0CB9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ab/>
        <w:t xml:space="preserve">other purpose (specify) </w:t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C0CB9">
        <w:rPr>
          <w:rFonts w:asciiTheme="minorHAnsi" w:hAnsiTheme="minorHAnsi" w:cstheme="minorHAnsi"/>
          <w:sz w:val="22"/>
          <w:szCs w:val="22"/>
        </w:rPr>
        <w:t xml:space="preserve"> (a minimum of 7 days’ and maximum 14 days’ written notice required).</w:t>
      </w:r>
    </w:p>
    <w:p w14:paraId="1B8DB7EC" w14:textId="2ACA8DC9" w:rsidR="009051D7" w:rsidRPr="009051D7" w:rsidRDefault="009051D7" w:rsidP="009051D7">
      <w:pPr>
        <w:spacing w:after="60"/>
        <w:rPr>
          <w:rFonts w:asciiTheme="minorHAnsi" w:hAnsiTheme="minorHAnsi" w:cstheme="minorHAnsi"/>
          <w:b/>
          <w:bCs/>
        </w:rPr>
      </w:pPr>
      <w:r w:rsidRPr="009051D7">
        <w:rPr>
          <w:rFonts w:asciiTheme="minorHAnsi" w:hAnsiTheme="minorHAnsi" w:cstheme="minorHAnsi"/>
          <w:b/>
          <w:bCs/>
        </w:rPr>
        <w:t>IMPORTANT INFORMATION FOR TENANTS</w:t>
      </w:r>
    </w:p>
    <w:p w14:paraId="26D58EE9" w14:textId="77777777" w:rsidR="009051D7" w:rsidRPr="00AC0CB9" w:rsidRDefault="009051D7" w:rsidP="009051D7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>If the date and/or time proposed for the entry to the premises is unduly inconvenient:</w:t>
      </w:r>
    </w:p>
    <w:p w14:paraId="69D840A2" w14:textId="77777777" w:rsidR="009051D7" w:rsidRPr="00AC0CB9" w:rsidRDefault="009051D7" w:rsidP="009051D7">
      <w:pPr>
        <w:pStyle w:val="ListParagraph"/>
        <w:numPr>
          <w:ilvl w:val="0"/>
          <w:numId w:val="33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 xml:space="preserve">you are entitled to negotiate an alternative date and/or time; and  </w:t>
      </w:r>
    </w:p>
    <w:p w14:paraId="28346557" w14:textId="77777777" w:rsidR="009051D7" w:rsidRPr="00AC0CB9" w:rsidRDefault="009051D7" w:rsidP="009051D7">
      <w:pPr>
        <w:pStyle w:val="ListParagraph"/>
        <w:numPr>
          <w:ilvl w:val="0"/>
          <w:numId w:val="33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>the lessor/property manager must make a reasonable attempt to negotiate a date and/or time that is not unduly inconvenient to you.</w:t>
      </w:r>
    </w:p>
    <w:p w14:paraId="7D206FF3" w14:textId="77777777" w:rsidR="009051D7" w:rsidRPr="00AC0CB9" w:rsidRDefault="009051D7" w:rsidP="009051D7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>You should contact the lessor/property manager as soon as possible</w:t>
      </w:r>
      <w:r w:rsidRPr="00AC0CB9" w:rsidDel="00C10AC4">
        <w:rPr>
          <w:rFonts w:asciiTheme="minorHAnsi" w:hAnsiTheme="minorHAnsi" w:cstheme="minorHAnsi"/>
          <w:sz w:val="22"/>
          <w:szCs w:val="22"/>
        </w:rPr>
        <w:t xml:space="preserve"> </w:t>
      </w:r>
      <w:r w:rsidRPr="00AC0CB9">
        <w:rPr>
          <w:rFonts w:asciiTheme="minorHAnsi" w:hAnsiTheme="minorHAnsi" w:cstheme="minorHAnsi"/>
          <w:sz w:val="22"/>
          <w:szCs w:val="22"/>
        </w:rPr>
        <w:t>after receiving this notice to negotiate a date and/or time that does not unduly inconvenience you. You cannot be charged a fee for negotiating a change.</w:t>
      </w:r>
    </w:p>
    <w:p w14:paraId="6073CA11" w14:textId="432213E8" w:rsidR="009051D7" w:rsidRPr="00AC0CB9" w:rsidRDefault="009051D7" w:rsidP="00A4198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 xml:space="preserve">To negotiate an alternative date and/or time for entry to the premises please contact the lessor/property manager </w:t>
      </w:r>
      <w:r w:rsidR="00A41982">
        <w:rPr>
          <w:rFonts w:asciiTheme="minorHAnsi" w:hAnsiTheme="minorHAnsi" w:cstheme="minorHAnsi"/>
          <w:sz w:val="22"/>
          <w:szCs w:val="22"/>
        </w:rPr>
        <w:br/>
      </w:r>
      <w:r w:rsidR="00A41982" w:rsidRPr="00AC0CB9">
        <w:rPr>
          <w:rFonts w:asciiTheme="minorHAnsi" w:hAnsiTheme="minorHAnsi" w:cstheme="minorHAnsi"/>
          <w:sz w:val="22"/>
          <w:szCs w:val="22"/>
        </w:rPr>
        <w:t>on: _</w:t>
      </w:r>
      <w:r w:rsidR="00AC0CB9" w:rsidRPr="00AC0CB9">
        <w:rPr>
          <w:rFonts w:asciiTheme="minorHAnsi" w:hAnsiTheme="minorHAnsi" w:cstheme="minorHAnsi"/>
          <w:sz w:val="22"/>
          <w:szCs w:val="22"/>
        </w:rPr>
        <w:t>__</w:t>
      </w:r>
      <w:r w:rsidRPr="00AC0CB9">
        <w:rPr>
          <w:rFonts w:asciiTheme="minorHAnsi" w:hAnsiTheme="minorHAnsi" w:cstheme="minorHAnsi"/>
          <w:sz w:val="22"/>
          <w:szCs w:val="22"/>
          <w:u w:val="single"/>
        </w:rPr>
        <w:tab/>
      </w:r>
      <w:r w:rsidR="007742D0" w:rsidRPr="00AC0CB9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="00AC0CB9" w:rsidRPr="00AC0CB9">
        <w:rPr>
          <w:rFonts w:asciiTheme="minorHAnsi" w:hAnsiTheme="minorHAnsi" w:cstheme="minorHAnsi"/>
          <w:sz w:val="22"/>
          <w:szCs w:val="22"/>
          <w:u w:val="single"/>
        </w:rPr>
        <w:t xml:space="preserve"> .</w:t>
      </w:r>
      <w:r w:rsidRPr="00AC0CB9">
        <w:rPr>
          <w:rFonts w:asciiTheme="minorHAnsi" w:hAnsiTheme="minorHAnsi" w:cstheme="minorHAnsi"/>
          <w:sz w:val="22"/>
          <w:szCs w:val="22"/>
        </w:rPr>
        <w:tab/>
      </w:r>
      <w:r w:rsidRPr="00AC0CB9">
        <w:rPr>
          <w:rFonts w:asciiTheme="minorHAnsi" w:hAnsiTheme="minorHAnsi" w:cstheme="minorHAnsi"/>
          <w:sz w:val="22"/>
          <w:szCs w:val="22"/>
        </w:rPr>
        <w:tab/>
      </w:r>
    </w:p>
    <w:p w14:paraId="551BD3B4" w14:textId="77777777" w:rsidR="009051D7" w:rsidRPr="00AC0CB9" w:rsidRDefault="009051D7" w:rsidP="00A41982">
      <w:pPr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AC0CB9">
        <w:rPr>
          <w:rFonts w:asciiTheme="minorHAnsi" w:hAnsiTheme="minorHAnsi" w:cstheme="minorHAnsi"/>
          <w:sz w:val="22"/>
          <w:szCs w:val="22"/>
        </w:rPr>
        <w:t>You are entitled to be present at the premises during all entries by the lessor/property manager.</w:t>
      </w:r>
    </w:p>
    <w:p w14:paraId="162D5379" w14:textId="4F53FEED" w:rsidR="007742D0" w:rsidRPr="009051D7" w:rsidRDefault="007742D0" w:rsidP="00AC0CB9">
      <w:pPr>
        <w:rPr>
          <w:rFonts w:asciiTheme="minorHAnsi" w:hAnsiTheme="minorHAnsi" w:cstheme="minorHAnsi"/>
          <w:u w:val="single"/>
        </w:rPr>
      </w:pPr>
      <w:r w:rsidRPr="009051D7">
        <w:rPr>
          <w:rFonts w:ascii="Calibri" w:eastAsia="Calibri" w:hAnsi="Calibri"/>
          <w:sz w:val="22"/>
          <w:szCs w:val="22"/>
          <w:lang w:eastAsia="en-AU"/>
        </w:rPr>
        <w:t>Date:</w:t>
      </w:r>
      <w:r w:rsidRPr="007742D0"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 w:rsidRPr="007742D0"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 w:rsidRPr="007742D0"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 w:rsidRPr="007742D0">
        <w:rPr>
          <w:rFonts w:ascii="Calibri" w:eastAsia="Calibri" w:hAnsi="Calibri"/>
          <w:sz w:val="22"/>
          <w:szCs w:val="22"/>
          <w:lang w:eastAsia="en-AU"/>
        </w:rPr>
        <w:t xml:space="preserve"> </w:t>
      </w:r>
      <w:r w:rsidRPr="009051D7">
        <w:rPr>
          <w:rFonts w:ascii="Calibri" w:eastAsia="Calibri" w:hAnsi="Calibri"/>
          <w:sz w:val="22"/>
          <w:szCs w:val="22"/>
          <w:lang w:eastAsia="en-AU"/>
        </w:rPr>
        <w:t>Signed:</w:t>
      </w:r>
      <w:r>
        <w:rPr>
          <w:rFonts w:ascii="Calibri" w:eastAsia="Calibri" w:hAnsi="Calibri"/>
          <w:sz w:val="22"/>
          <w:szCs w:val="22"/>
          <w:lang w:eastAsia="en-AU"/>
        </w:rPr>
        <w:t xml:space="preserve">  </w:t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 xml:space="preserve"> </w:t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AU"/>
        </w:rPr>
        <w:tab/>
      </w:r>
      <w:r>
        <w:rPr>
          <w:rFonts w:ascii="Calibri" w:eastAsia="Calibri" w:hAnsi="Calibri"/>
          <w:sz w:val="22"/>
          <w:szCs w:val="22"/>
          <w:lang w:eastAsia="en-AU"/>
        </w:rPr>
        <w:t xml:space="preserve"> </w:t>
      </w:r>
    </w:p>
    <w:p w14:paraId="41C8234F" w14:textId="3775CF2E" w:rsidR="009051D7" w:rsidRPr="009051D7" w:rsidRDefault="009051D7" w:rsidP="00AC0CB9">
      <w:pPr>
        <w:pBdr>
          <w:between w:val="single" w:sz="4" w:space="1" w:color="auto"/>
        </w:pBdr>
        <w:ind w:left="720" w:firstLine="720"/>
        <w:jc w:val="center"/>
        <w:rPr>
          <w:rFonts w:ascii="Calibri" w:eastAsia="Calibri" w:hAnsi="Calibri"/>
          <w:sz w:val="22"/>
          <w:szCs w:val="22"/>
          <w:lang w:eastAsia="en-AU"/>
        </w:rPr>
      </w:pPr>
      <w:r w:rsidRPr="009051D7">
        <w:rPr>
          <w:rFonts w:ascii="Calibri" w:eastAsia="Calibri" w:hAnsi="Calibri"/>
          <w:sz w:val="22"/>
          <w:szCs w:val="22"/>
          <w:lang w:eastAsia="en-AU"/>
        </w:rPr>
        <w:t>(</w:t>
      </w:r>
      <w:r w:rsidRPr="00AC0CB9">
        <w:rPr>
          <w:rFonts w:asciiTheme="minorHAnsi" w:hAnsiTheme="minorHAnsi" w:cstheme="minorHAnsi"/>
          <w:sz w:val="22"/>
          <w:szCs w:val="22"/>
        </w:rPr>
        <w:t>lessor/property manager)</w:t>
      </w:r>
    </w:p>
    <w:p w14:paraId="1A81AB13" w14:textId="3D99FAC5" w:rsidR="009051D7" w:rsidRPr="009051D7" w:rsidRDefault="00AC0CB9" w:rsidP="009051D7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EFD0" wp14:editId="575ACE72">
                <wp:simplePos x="0" y="0"/>
                <wp:positionH relativeFrom="column">
                  <wp:posOffset>-36535</wp:posOffset>
                </wp:positionH>
                <wp:positionV relativeFrom="paragraph">
                  <wp:posOffset>78578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54AB7" w14:textId="12084691" w:rsidR="003555E6" w:rsidRPr="001453EC" w:rsidRDefault="003555E6" w:rsidP="004113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EA0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197B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197B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4F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EA0A86" w:rsidRPr="00C274B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EA0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2E0288B" w14:textId="4CF61D32" w:rsidR="003555E6" w:rsidRPr="00125FBC" w:rsidRDefault="003555E6" w:rsidP="004113B7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EA0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C06E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C06E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27E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31D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31DB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31D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JULY 2024</w:t>
                            </w:r>
                            <w:r w:rsidR="003F59F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804E92" w14:textId="77777777" w:rsidR="003555E6" w:rsidRDefault="003555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EF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9pt;margin-top:6.2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" fillcolor="#daeef3 [664]" stroked="f" strokeweight=".5pt">
                <v:textbox>
                  <w:txbxContent>
                    <w:p w14:paraId="33154AB7" w14:textId="12084691" w:rsidR="003555E6" w:rsidRPr="001453EC" w:rsidRDefault="003555E6" w:rsidP="004113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EA0A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427E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197B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197B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64F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EA0A86" w:rsidRPr="00C274B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EA0A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2E0288B" w14:textId="4CF61D32" w:rsidR="003555E6" w:rsidRPr="00125FBC" w:rsidRDefault="003555E6" w:rsidP="004113B7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EA0A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427E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C06E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C06E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27EC9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31DB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31DB3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31D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JULY 2024</w:t>
                      </w:r>
                      <w:r w:rsidR="003F59F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804E92" w14:textId="77777777" w:rsidR="003555E6" w:rsidRDefault="003555E6"/>
                  </w:txbxContent>
                </v:textbox>
              </v:shape>
            </w:pict>
          </mc:Fallback>
        </mc:AlternateContent>
      </w:r>
    </w:p>
    <w:p w14:paraId="08E63CE2" w14:textId="7D43D989" w:rsidR="00411D6E" w:rsidRDefault="00411D6E" w:rsidP="007742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A594F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AC0CB9">
      <w:footerReference w:type="default" r:id="rId10"/>
      <w:headerReference w:type="first" r:id="rId11"/>
      <w:footerReference w:type="first" r:id="rId12"/>
      <w:pgSz w:w="11906" w:h="16838" w:code="9"/>
      <w:pgMar w:top="709" w:right="566" w:bottom="567" w:left="426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72EA" w14:textId="77777777" w:rsidR="007A35FC" w:rsidRDefault="007A35FC" w:rsidP="007B1503">
      <w:r>
        <w:separator/>
      </w:r>
    </w:p>
  </w:endnote>
  <w:endnote w:type="continuationSeparator" w:id="0">
    <w:p w14:paraId="58157D29" w14:textId="77777777" w:rsidR="007A35FC" w:rsidRDefault="007A35FC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18"/>
      </w:rPr>
      <w:id w:val="-1294209757"/>
      <w:docPartObj>
        <w:docPartGallery w:val="Page Numbers (Bottom of Page)"/>
        <w:docPartUnique/>
      </w:docPartObj>
    </w:sdtPr>
    <w:sdtEndPr>
      <w:rPr>
        <w:sz w:val="16"/>
        <w:szCs w:val="12"/>
      </w:rPr>
    </w:sdtEndPr>
    <w:sdtContent>
      <w:sdt>
        <w:sdtPr>
          <w:rPr>
            <w:sz w:val="16"/>
            <w:szCs w:val="12"/>
          </w:rPr>
          <w:id w:val="-1274780776"/>
          <w:docPartObj>
            <w:docPartGallery w:val="Page Numbers (Top of Page)"/>
            <w:docPartUnique/>
          </w:docPartObj>
        </w:sdtPr>
        <w:sdtContent>
          <w:p w14:paraId="04D6FCBC" w14:textId="77777777" w:rsidR="007742D0" w:rsidRPr="00FC55C2" w:rsidRDefault="007742D0" w:rsidP="007742D0">
            <w:pPr>
              <w:pStyle w:val="Footer"/>
              <w:jc w:val="center"/>
              <w:rPr>
                <w:sz w:val="16"/>
                <w:szCs w:val="12"/>
              </w:rPr>
            </w:pPr>
            <w:r w:rsidRPr="00AC0CB9">
              <w:rPr>
                <w:sz w:val="18"/>
                <w:szCs w:val="18"/>
              </w:rPr>
              <w:t>FORM 19 – Notice of proposed entry to premises</w:t>
            </w:r>
            <w:r w:rsidRPr="00AC0CB9">
              <w:rPr>
                <w:iCs/>
                <w:sz w:val="18"/>
                <w:szCs w:val="18"/>
              </w:rPr>
              <w:t xml:space="preserve"> </w:t>
            </w:r>
            <w:r w:rsidRPr="00AC0CB9">
              <w:rPr>
                <w:sz w:val="18"/>
                <w:szCs w:val="18"/>
              </w:rPr>
              <w:t xml:space="preserve">Page </w:t>
            </w:r>
            <w:r w:rsidRPr="00AC0CB9">
              <w:rPr>
                <w:b/>
                <w:bCs/>
                <w:sz w:val="18"/>
                <w:szCs w:val="18"/>
              </w:rPr>
              <w:fldChar w:fldCharType="begin"/>
            </w:r>
            <w:r w:rsidRPr="00AC0CB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C0CB9">
              <w:rPr>
                <w:b/>
                <w:bCs/>
                <w:sz w:val="18"/>
                <w:szCs w:val="18"/>
              </w:rPr>
              <w:fldChar w:fldCharType="separate"/>
            </w:r>
            <w:r w:rsidRPr="00AC0CB9">
              <w:rPr>
                <w:b/>
                <w:bCs/>
                <w:sz w:val="18"/>
                <w:szCs w:val="18"/>
              </w:rPr>
              <w:t>1</w:t>
            </w:r>
            <w:r w:rsidRPr="00AC0CB9">
              <w:rPr>
                <w:b/>
                <w:bCs/>
                <w:sz w:val="18"/>
                <w:szCs w:val="18"/>
              </w:rPr>
              <w:fldChar w:fldCharType="end"/>
            </w:r>
            <w:r w:rsidRPr="00AC0CB9">
              <w:rPr>
                <w:sz w:val="18"/>
                <w:szCs w:val="18"/>
              </w:rPr>
              <w:t xml:space="preserve"> of </w:t>
            </w:r>
            <w:r w:rsidRPr="00AC0CB9">
              <w:rPr>
                <w:b/>
                <w:bCs/>
                <w:sz w:val="18"/>
                <w:szCs w:val="18"/>
              </w:rPr>
              <w:fldChar w:fldCharType="begin"/>
            </w:r>
            <w:r w:rsidRPr="00AC0CB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C0CB9">
              <w:rPr>
                <w:b/>
                <w:bCs/>
                <w:sz w:val="18"/>
                <w:szCs w:val="18"/>
              </w:rPr>
              <w:fldChar w:fldCharType="separate"/>
            </w:r>
            <w:r w:rsidRPr="00AC0CB9">
              <w:rPr>
                <w:b/>
                <w:bCs/>
                <w:sz w:val="18"/>
                <w:szCs w:val="18"/>
              </w:rPr>
              <w:t>2</w:t>
            </w:r>
            <w:r w:rsidRPr="00AC0CB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63F0BE" w14:textId="5DC7EA24" w:rsidR="003555E6" w:rsidRPr="007742D0" w:rsidRDefault="003555E6" w:rsidP="00774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18"/>
      </w:rPr>
      <w:id w:val="-1279328132"/>
      <w:docPartObj>
        <w:docPartGallery w:val="Page Numbers (Bottom of Page)"/>
        <w:docPartUnique/>
      </w:docPartObj>
    </w:sdtPr>
    <w:sdtEndPr>
      <w:rPr>
        <w:sz w:val="14"/>
        <w:szCs w:val="10"/>
      </w:rPr>
    </w:sdtEndPr>
    <w:sdtContent>
      <w:sdt>
        <w:sdtPr>
          <w:rPr>
            <w:sz w:val="14"/>
            <w:szCs w:val="1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376E26" w14:textId="660631E0" w:rsidR="00DC1F05" w:rsidRPr="00AC0CB9" w:rsidRDefault="007742D0" w:rsidP="00D23ED5">
            <w:pPr>
              <w:pStyle w:val="Footer"/>
              <w:jc w:val="center"/>
              <w:rPr>
                <w:sz w:val="14"/>
                <w:szCs w:val="10"/>
              </w:rPr>
            </w:pPr>
            <w:r w:rsidRPr="00AC0CB9">
              <w:rPr>
                <w:sz w:val="16"/>
                <w:szCs w:val="16"/>
              </w:rPr>
              <w:t>FORM 19 – Notice of proposed entry to premises</w:t>
            </w:r>
            <w:r w:rsidR="00D23ED5" w:rsidRPr="00AC0CB9">
              <w:rPr>
                <w:iCs/>
                <w:sz w:val="16"/>
                <w:szCs w:val="16"/>
              </w:rPr>
              <w:t xml:space="preserve"> </w:t>
            </w:r>
            <w:r w:rsidR="00D23ED5" w:rsidRPr="00AC0CB9">
              <w:rPr>
                <w:sz w:val="16"/>
                <w:szCs w:val="16"/>
              </w:rPr>
              <w:t xml:space="preserve">Page </w: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begin"/>
            </w:r>
            <w:r w:rsidR="00D23ED5" w:rsidRPr="00AC0CB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separate"/>
            </w:r>
            <w:r w:rsidR="00D23ED5" w:rsidRPr="00AC0CB9">
              <w:rPr>
                <w:b/>
                <w:bCs/>
                <w:noProof/>
                <w:sz w:val="16"/>
                <w:szCs w:val="16"/>
              </w:rPr>
              <w:t>2</w: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end"/>
            </w:r>
            <w:r w:rsidR="00D23ED5" w:rsidRPr="00AC0CB9">
              <w:rPr>
                <w:sz w:val="16"/>
                <w:szCs w:val="16"/>
              </w:rPr>
              <w:t xml:space="preserve"> of </w: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begin"/>
            </w:r>
            <w:r w:rsidR="00D23ED5" w:rsidRPr="00AC0CB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separate"/>
            </w:r>
            <w:r w:rsidR="00D23ED5" w:rsidRPr="00AC0CB9">
              <w:rPr>
                <w:b/>
                <w:bCs/>
                <w:noProof/>
                <w:sz w:val="16"/>
                <w:szCs w:val="16"/>
              </w:rPr>
              <w:t>2</w:t>
            </w:r>
            <w:r w:rsidR="00D23ED5" w:rsidRPr="00AC0CB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DC5C" w14:textId="77777777" w:rsidR="007A35FC" w:rsidRDefault="007A35FC" w:rsidP="007B1503">
      <w:r>
        <w:separator/>
      </w:r>
    </w:p>
  </w:footnote>
  <w:footnote w:type="continuationSeparator" w:id="0">
    <w:p w14:paraId="3A6A92F3" w14:textId="77777777" w:rsidR="007A35FC" w:rsidRDefault="007A35FC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E8D9" w14:textId="1BA650B7" w:rsidR="003555E6" w:rsidRDefault="00DC1F05" w:rsidP="00EE56DB">
    <w:pPr>
      <w:pStyle w:val="Header"/>
      <w:ind w:left="-426"/>
      <w:rPr>
        <w:noProof/>
        <w:lang w:eastAsia="en-AU"/>
      </w:rPr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05BAE" wp14:editId="087F349D">
              <wp:simplePos x="0" y="0"/>
              <wp:positionH relativeFrom="column">
                <wp:posOffset>4550410</wp:posOffset>
              </wp:positionH>
              <wp:positionV relativeFrom="paragraph">
                <wp:posOffset>1062035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B9B7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83.6pt" to="575.6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" strokecolor="#f79646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E6D06" wp14:editId="4DD02F3C">
              <wp:simplePos x="0" y="0"/>
              <wp:positionH relativeFrom="column">
                <wp:posOffset>4932680</wp:posOffset>
              </wp:positionH>
              <wp:positionV relativeFrom="paragraph">
                <wp:posOffset>163830</wp:posOffset>
              </wp:positionV>
              <wp:extent cx="2148840" cy="89154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E977D" w14:textId="77777777" w:rsidR="00DC1F05" w:rsidRPr="009051D7" w:rsidRDefault="00DC1F05" w:rsidP="00DC1F05">
                          <w:pPr>
                            <w:rPr>
                              <w:rFonts w:ascii="Calibri" w:hAnsi="Calibri" w:cs="Calibri"/>
                              <w:b/>
                              <w:color w:val="DEEAF6"/>
                            </w:rPr>
                          </w:pPr>
                          <w:r w:rsidRPr="009051D7">
                            <w:rPr>
                              <w:rFonts w:ascii="Calibri" w:hAnsi="Calibri" w:cs="Calibri"/>
                              <w:b/>
                              <w:color w:val="DEEAF6"/>
                            </w:rPr>
                            <w:t>Space for AGENT’S CONTACT DETAILS</w:t>
                          </w:r>
                          <w:r w:rsidRPr="009051D7">
                            <w:rPr>
                              <w:rFonts w:ascii="Wingdings" w:hAnsi="Wingdings" w:cs="Calibri"/>
                              <w:b/>
                              <w:color w:val="DEEAF6"/>
                            </w:rPr>
                            <w:t></w:t>
                          </w:r>
                          <w:r w:rsidRPr="009051D7">
                            <w:rPr>
                              <w:rFonts w:ascii="Calibri" w:hAnsi="Calibri" w:cs="Calibri"/>
                              <w:b/>
                              <w:color w:val="DEEAF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6D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4pt;margin-top:12.9pt;width:169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" stroked="f">
              <v:textbox>
                <w:txbxContent>
                  <w:p w14:paraId="763E977D" w14:textId="77777777" w:rsidR="00DC1F05" w:rsidRPr="009051D7" w:rsidRDefault="00DC1F05" w:rsidP="00DC1F05">
                    <w:pPr>
                      <w:rPr>
                        <w:rFonts w:ascii="Calibri" w:hAnsi="Calibri" w:cs="Calibri"/>
                        <w:b/>
                        <w:color w:val="DEEAF6"/>
                      </w:rPr>
                    </w:pPr>
                    <w:r w:rsidRPr="009051D7">
                      <w:rPr>
                        <w:rFonts w:ascii="Calibri" w:hAnsi="Calibri" w:cs="Calibri"/>
                        <w:b/>
                        <w:color w:val="DEEAF6"/>
                      </w:rPr>
                      <w:t>Space for AGENT’S CONTACT DETAILS</w:t>
                    </w:r>
                    <w:r w:rsidRPr="009051D7">
                      <w:rPr>
                        <w:rFonts w:ascii="Wingdings" w:hAnsi="Wingdings" w:cs="Calibri"/>
                        <w:b/>
                        <w:color w:val="DEEAF6"/>
                      </w:rPr>
                      <w:t></w:t>
                    </w:r>
                    <w:r w:rsidRPr="009051D7">
                      <w:rPr>
                        <w:rFonts w:ascii="Calibri" w:hAnsi="Calibri" w:cs="Calibri"/>
                        <w:b/>
                        <w:color w:val="DEEAF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260FC">
      <w:rPr>
        <w:noProof/>
      </w:rPr>
      <w:drawing>
        <wp:inline distT="0" distB="0" distL="0" distR="0" wp14:anchorId="3DEEE0BC" wp14:editId="2774769B">
          <wp:extent cx="4798060" cy="1209675"/>
          <wp:effectExtent l="0" t="0" r="2540" b="9525"/>
          <wp:docPr id="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06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555E6">
      <w:rPr>
        <w:noProof/>
        <w:lang w:eastAsia="en-AU"/>
      </w:rPr>
      <w:ptab w:relativeTo="margin" w:alignment="center" w:leader="none"/>
    </w:r>
  </w:p>
  <w:p w14:paraId="276DCE29" w14:textId="7FA0A986" w:rsidR="003555E6" w:rsidRDefault="00355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1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1355"/>
    <w:multiLevelType w:val="hybridMultilevel"/>
    <w:tmpl w:val="90300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4475"/>
    <w:multiLevelType w:val="hybridMultilevel"/>
    <w:tmpl w:val="55F88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 w15:restartNumberingAfterBreak="0">
    <w:nsid w:val="660D4EC8"/>
    <w:multiLevelType w:val="hybridMultilevel"/>
    <w:tmpl w:val="13723C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AE15FD"/>
    <w:multiLevelType w:val="hybridMultilevel"/>
    <w:tmpl w:val="862E2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3D6029"/>
    <w:multiLevelType w:val="hybridMultilevel"/>
    <w:tmpl w:val="689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70194226">
    <w:abstractNumId w:val="9"/>
  </w:num>
  <w:num w:numId="2" w16cid:durableId="578248317">
    <w:abstractNumId w:val="23"/>
  </w:num>
  <w:num w:numId="3" w16cid:durableId="1641038393">
    <w:abstractNumId w:val="14"/>
  </w:num>
  <w:num w:numId="4" w16cid:durableId="1047031311">
    <w:abstractNumId w:val="11"/>
  </w:num>
  <w:num w:numId="5" w16cid:durableId="914515805">
    <w:abstractNumId w:val="16"/>
  </w:num>
  <w:num w:numId="6" w16cid:durableId="443623396">
    <w:abstractNumId w:val="7"/>
  </w:num>
  <w:num w:numId="7" w16cid:durableId="1140657224">
    <w:abstractNumId w:val="6"/>
  </w:num>
  <w:num w:numId="8" w16cid:durableId="191186542">
    <w:abstractNumId w:val="5"/>
  </w:num>
  <w:num w:numId="9" w16cid:durableId="20712987">
    <w:abstractNumId w:val="4"/>
  </w:num>
  <w:num w:numId="10" w16cid:durableId="1299607027">
    <w:abstractNumId w:val="8"/>
  </w:num>
  <w:num w:numId="11" w16cid:durableId="862327947">
    <w:abstractNumId w:val="3"/>
  </w:num>
  <w:num w:numId="12" w16cid:durableId="261227951">
    <w:abstractNumId w:val="2"/>
  </w:num>
  <w:num w:numId="13" w16cid:durableId="1804810763">
    <w:abstractNumId w:val="1"/>
  </w:num>
  <w:num w:numId="14" w16cid:durableId="321012344">
    <w:abstractNumId w:val="0"/>
  </w:num>
  <w:num w:numId="15" w16cid:durableId="1895508234">
    <w:abstractNumId w:val="20"/>
  </w:num>
  <w:num w:numId="16" w16cid:durableId="1385788641">
    <w:abstractNumId w:val="19"/>
  </w:num>
  <w:num w:numId="17" w16cid:durableId="1182667343">
    <w:abstractNumId w:val="12"/>
  </w:num>
  <w:num w:numId="18" w16cid:durableId="1672833980">
    <w:abstractNumId w:val="24"/>
  </w:num>
  <w:num w:numId="19" w16cid:durableId="79985307">
    <w:abstractNumId w:val="32"/>
  </w:num>
  <w:num w:numId="20" w16cid:durableId="399789259">
    <w:abstractNumId w:val="22"/>
  </w:num>
  <w:num w:numId="21" w16cid:durableId="2071491865">
    <w:abstractNumId w:val="30"/>
  </w:num>
  <w:num w:numId="22" w16cid:durableId="520978184">
    <w:abstractNumId w:val="18"/>
  </w:num>
  <w:num w:numId="23" w16cid:durableId="505289408">
    <w:abstractNumId w:val="27"/>
  </w:num>
  <w:num w:numId="24" w16cid:durableId="754975880">
    <w:abstractNumId w:val="10"/>
  </w:num>
  <w:num w:numId="25" w16cid:durableId="1998848411">
    <w:abstractNumId w:val="17"/>
  </w:num>
  <w:num w:numId="26" w16cid:durableId="866136929">
    <w:abstractNumId w:val="21"/>
  </w:num>
  <w:num w:numId="27" w16cid:durableId="70926697">
    <w:abstractNumId w:val="15"/>
  </w:num>
  <w:num w:numId="28" w16cid:durableId="1775831500">
    <w:abstractNumId w:val="13"/>
  </w:num>
  <w:num w:numId="29" w16cid:durableId="367219838">
    <w:abstractNumId w:val="31"/>
  </w:num>
  <w:num w:numId="30" w16cid:durableId="1478375669">
    <w:abstractNumId w:val="28"/>
  </w:num>
  <w:num w:numId="31" w16cid:durableId="835338734">
    <w:abstractNumId w:val="26"/>
  </w:num>
  <w:num w:numId="32" w16cid:durableId="436756123">
    <w:abstractNumId w:val="25"/>
  </w:num>
  <w:num w:numId="33" w16cid:durableId="7306929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BE"/>
    <w:rsid w:val="0002137A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87EB6"/>
    <w:rsid w:val="00094758"/>
    <w:rsid w:val="0009537E"/>
    <w:rsid w:val="00095C5A"/>
    <w:rsid w:val="00097C5E"/>
    <w:rsid w:val="000A49CC"/>
    <w:rsid w:val="000B11EF"/>
    <w:rsid w:val="000B6C67"/>
    <w:rsid w:val="000C153C"/>
    <w:rsid w:val="000E0A64"/>
    <w:rsid w:val="000F0B9E"/>
    <w:rsid w:val="00103ADA"/>
    <w:rsid w:val="00112647"/>
    <w:rsid w:val="001129A9"/>
    <w:rsid w:val="001139BE"/>
    <w:rsid w:val="00125FBC"/>
    <w:rsid w:val="001453EC"/>
    <w:rsid w:val="00157776"/>
    <w:rsid w:val="001608BA"/>
    <w:rsid w:val="0017087D"/>
    <w:rsid w:val="0017099B"/>
    <w:rsid w:val="001745EE"/>
    <w:rsid w:val="0018051D"/>
    <w:rsid w:val="001919A8"/>
    <w:rsid w:val="001953E8"/>
    <w:rsid w:val="00196B1D"/>
    <w:rsid w:val="00197BB2"/>
    <w:rsid w:val="001A0E57"/>
    <w:rsid w:val="001B63A4"/>
    <w:rsid w:val="001B6F8A"/>
    <w:rsid w:val="001C008E"/>
    <w:rsid w:val="001C0ECC"/>
    <w:rsid w:val="001D3748"/>
    <w:rsid w:val="001E348C"/>
    <w:rsid w:val="001E6FB0"/>
    <w:rsid w:val="001F426A"/>
    <w:rsid w:val="001F765F"/>
    <w:rsid w:val="001F7864"/>
    <w:rsid w:val="00202008"/>
    <w:rsid w:val="00214761"/>
    <w:rsid w:val="0022158C"/>
    <w:rsid w:val="00222CDD"/>
    <w:rsid w:val="00227211"/>
    <w:rsid w:val="0023289F"/>
    <w:rsid w:val="00236F8A"/>
    <w:rsid w:val="00261083"/>
    <w:rsid w:val="002A202F"/>
    <w:rsid w:val="002A6E94"/>
    <w:rsid w:val="002B7100"/>
    <w:rsid w:val="002C1152"/>
    <w:rsid w:val="002C1EB9"/>
    <w:rsid w:val="002C326F"/>
    <w:rsid w:val="002C7654"/>
    <w:rsid w:val="002E29AD"/>
    <w:rsid w:val="002F26ED"/>
    <w:rsid w:val="002F271D"/>
    <w:rsid w:val="00302949"/>
    <w:rsid w:val="00313A03"/>
    <w:rsid w:val="003241C9"/>
    <w:rsid w:val="00335B0F"/>
    <w:rsid w:val="0035431B"/>
    <w:rsid w:val="003555E6"/>
    <w:rsid w:val="003702C1"/>
    <w:rsid w:val="00372ADD"/>
    <w:rsid w:val="0037374B"/>
    <w:rsid w:val="00374C23"/>
    <w:rsid w:val="00390879"/>
    <w:rsid w:val="003B4A41"/>
    <w:rsid w:val="003C35CB"/>
    <w:rsid w:val="003C38A7"/>
    <w:rsid w:val="003C6895"/>
    <w:rsid w:val="003D0272"/>
    <w:rsid w:val="003D252A"/>
    <w:rsid w:val="003E066C"/>
    <w:rsid w:val="003E4332"/>
    <w:rsid w:val="003F2596"/>
    <w:rsid w:val="003F59FA"/>
    <w:rsid w:val="00401B5D"/>
    <w:rsid w:val="00403046"/>
    <w:rsid w:val="004113B7"/>
    <w:rsid w:val="00411D6E"/>
    <w:rsid w:val="00417A0F"/>
    <w:rsid w:val="00427EC9"/>
    <w:rsid w:val="0043108F"/>
    <w:rsid w:val="00432947"/>
    <w:rsid w:val="00432FAF"/>
    <w:rsid w:val="004330A8"/>
    <w:rsid w:val="004362E7"/>
    <w:rsid w:val="0044306F"/>
    <w:rsid w:val="00444350"/>
    <w:rsid w:val="004459C7"/>
    <w:rsid w:val="004531DB"/>
    <w:rsid w:val="00457CB5"/>
    <w:rsid w:val="00477613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D1B99"/>
    <w:rsid w:val="004E0A9F"/>
    <w:rsid w:val="004F76E9"/>
    <w:rsid w:val="00500A66"/>
    <w:rsid w:val="00505B94"/>
    <w:rsid w:val="00515774"/>
    <w:rsid w:val="005204AC"/>
    <w:rsid w:val="0054583D"/>
    <w:rsid w:val="00555124"/>
    <w:rsid w:val="00570C3E"/>
    <w:rsid w:val="00573AFD"/>
    <w:rsid w:val="005757E7"/>
    <w:rsid w:val="0057781D"/>
    <w:rsid w:val="00586823"/>
    <w:rsid w:val="00595911"/>
    <w:rsid w:val="005B7F26"/>
    <w:rsid w:val="005C088E"/>
    <w:rsid w:val="005C1D19"/>
    <w:rsid w:val="005D03DB"/>
    <w:rsid w:val="005D5BD7"/>
    <w:rsid w:val="005E7011"/>
    <w:rsid w:val="005E7F2D"/>
    <w:rsid w:val="005F39BC"/>
    <w:rsid w:val="005F5269"/>
    <w:rsid w:val="005F57C6"/>
    <w:rsid w:val="00605E04"/>
    <w:rsid w:val="00606323"/>
    <w:rsid w:val="0062131D"/>
    <w:rsid w:val="006236FC"/>
    <w:rsid w:val="00625855"/>
    <w:rsid w:val="006260FC"/>
    <w:rsid w:val="00626401"/>
    <w:rsid w:val="00627FFC"/>
    <w:rsid w:val="006349D1"/>
    <w:rsid w:val="006357E1"/>
    <w:rsid w:val="00637E5D"/>
    <w:rsid w:val="00666FA9"/>
    <w:rsid w:val="0066718B"/>
    <w:rsid w:val="006809B4"/>
    <w:rsid w:val="00691022"/>
    <w:rsid w:val="006A11D8"/>
    <w:rsid w:val="006A420B"/>
    <w:rsid w:val="006B477A"/>
    <w:rsid w:val="006C0FA1"/>
    <w:rsid w:val="006D634D"/>
    <w:rsid w:val="006F3DEC"/>
    <w:rsid w:val="006F5DF4"/>
    <w:rsid w:val="007042E2"/>
    <w:rsid w:val="00712838"/>
    <w:rsid w:val="00712B02"/>
    <w:rsid w:val="00714219"/>
    <w:rsid w:val="00716093"/>
    <w:rsid w:val="007177DD"/>
    <w:rsid w:val="0075300E"/>
    <w:rsid w:val="007541A0"/>
    <w:rsid w:val="00757632"/>
    <w:rsid w:val="007612EE"/>
    <w:rsid w:val="007742D0"/>
    <w:rsid w:val="007750C0"/>
    <w:rsid w:val="007762E6"/>
    <w:rsid w:val="007821CF"/>
    <w:rsid w:val="007832BC"/>
    <w:rsid w:val="00785F4F"/>
    <w:rsid w:val="00791447"/>
    <w:rsid w:val="007A35FC"/>
    <w:rsid w:val="007B1503"/>
    <w:rsid w:val="007E3E13"/>
    <w:rsid w:val="0080678C"/>
    <w:rsid w:val="008116D0"/>
    <w:rsid w:val="0082251F"/>
    <w:rsid w:val="00825DC0"/>
    <w:rsid w:val="00845C2B"/>
    <w:rsid w:val="00847D83"/>
    <w:rsid w:val="0085164D"/>
    <w:rsid w:val="0085514C"/>
    <w:rsid w:val="0086757A"/>
    <w:rsid w:val="00872B64"/>
    <w:rsid w:val="0087498A"/>
    <w:rsid w:val="008959D5"/>
    <w:rsid w:val="008B0CCD"/>
    <w:rsid w:val="008B77D4"/>
    <w:rsid w:val="008C277F"/>
    <w:rsid w:val="008D13FE"/>
    <w:rsid w:val="008D1B62"/>
    <w:rsid w:val="008E3967"/>
    <w:rsid w:val="008E60F3"/>
    <w:rsid w:val="008F73AE"/>
    <w:rsid w:val="009051D7"/>
    <w:rsid w:val="009152BA"/>
    <w:rsid w:val="009154FB"/>
    <w:rsid w:val="00915E4E"/>
    <w:rsid w:val="0092474F"/>
    <w:rsid w:val="00931408"/>
    <w:rsid w:val="00931DB3"/>
    <w:rsid w:val="00941F7F"/>
    <w:rsid w:val="009466BC"/>
    <w:rsid w:val="00951553"/>
    <w:rsid w:val="0099198A"/>
    <w:rsid w:val="00995641"/>
    <w:rsid w:val="009A32D1"/>
    <w:rsid w:val="009B50A2"/>
    <w:rsid w:val="009D519E"/>
    <w:rsid w:val="009E0DF6"/>
    <w:rsid w:val="009E2369"/>
    <w:rsid w:val="009E7876"/>
    <w:rsid w:val="009E7B44"/>
    <w:rsid w:val="009F54C6"/>
    <w:rsid w:val="00A01F75"/>
    <w:rsid w:val="00A03212"/>
    <w:rsid w:val="00A046CB"/>
    <w:rsid w:val="00A05806"/>
    <w:rsid w:val="00A0784A"/>
    <w:rsid w:val="00A14DC5"/>
    <w:rsid w:val="00A1646E"/>
    <w:rsid w:val="00A37734"/>
    <w:rsid w:val="00A41982"/>
    <w:rsid w:val="00A605F8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A7F4B"/>
    <w:rsid w:val="00AB501F"/>
    <w:rsid w:val="00AC0CB9"/>
    <w:rsid w:val="00AC4B22"/>
    <w:rsid w:val="00AE6366"/>
    <w:rsid w:val="00B1301A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4BD8"/>
    <w:rsid w:val="00BA5550"/>
    <w:rsid w:val="00BB230A"/>
    <w:rsid w:val="00BB6A3C"/>
    <w:rsid w:val="00BC3C8B"/>
    <w:rsid w:val="00BC490F"/>
    <w:rsid w:val="00BC51F3"/>
    <w:rsid w:val="00BC5A35"/>
    <w:rsid w:val="00BD1387"/>
    <w:rsid w:val="00BD3559"/>
    <w:rsid w:val="00BD3C63"/>
    <w:rsid w:val="00BF157F"/>
    <w:rsid w:val="00C06ED6"/>
    <w:rsid w:val="00C10A53"/>
    <w:rsid w:val="00C12667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28B8"/>
    <w:rsid w:val="00C5567C"/>
    <w:rsid w:val="00C62A2F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13204"/>
    <w:rsid w:val="00D14772"/>
    <w:rsid w:val="00D23ED5"/>
    <w:rsid w:val="00D41E88"/>
    <w:rsid w:val="00D6231C"/>
    <w:rsid w:val="00D64CDE"/>
    <w:rsid w:val="00D64FA7"/>
    <w:rsid w:val="00D739DE"/>
    <w:rsid w:val="00D853B9"/>
    <w:rsid w:val="00D92318"/>
    <w:rsid w:val="00D939A5"/>
    <w:rsid w:val="00D955B0"/>
    <w:rsid w:val="00DA2683"/>
    <w:rsid w:val="00DA2FD6"/>
    <w:rsid w:val="00DB5775"/>
    <w:rsid w:val="00DC1F05"/>
    <w:rsid w:val="00DC37CD"/>
    <w:rsid w:val="00DD2391"/>
    <w:rsid w:val="00DE0B1B"/>
    <w:rsid w:val="00DE0EB5"/>
    <w:rsid w:val="00DF7111"/>
    <w:rsid w:val="00E01593"/>
    <w:rsid w:val="00E30215"/>
    <w:rsid w:val="00E33547"/>
    <w:rsid w:val="00E4533C"/>
    <w:rsid w:val="00E65D7C"/>
    <w:rsid w:val="00E77B6D"/>
    <w:rsid w:val="00E80B9D"/>
    <w:rsid w:val="00E8569D"/>
    <w:rsid w:val="00E91540"/>
    <w:rsid w:val="00EA0A86"/>
    <w:rsid w:val="00EA10B3"/>
    <w:rsid w:val="00EA2ECA"/>
    <w:rsid w:val="00EA5739"/>
    <w:rsid w:val="00EB5A3B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5052C"/>
    <w:rsid w:val="00F60F6A"/>
    <w:rsid w:val="00F6137A"/>
    <w:rsid w:val="00F74395"/>
    <w:rsid w:val="00F93737"/>
    <w:rsid w:val="00FB3615"/>
    <w:rsid w:val="00FB702D"/>
    <w:rsid w:val="00FB730A"/>
    <w:rsid w:val="00FC55C2"/>
    <w:rsid w:val="00FD3F90"/>
    <w:rsid w:val="00FF044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65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E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7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A77778582</value>
    </field>
    <field name="Objective-Title">
      <value order="0">Att D_Form 19_Notice of proposed entry to premises_July 24</value>
    </field>
    <field name="Objective-Description">
      <value order="0"/>
    </field>
    <field name="Objective-CreationStamp">
      <value order="0">2024-06-17T08:23:59Z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2024-07-24T08:27:59Z</value>
    </field>
    <field name="Objective-ModificationStamp">
      <value order="0">2024-07-24T08:27:59Z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2023:Implementation:BN to Commissioner - approval of Forms 11, 19, 27 and 28</value>
    </field>
    <field name="Objective-Parent">
      <value order="0">BN to Commissioner - approval of Forms 11, 19, 27 and 28</value>
    </field>
    <field name="Objective-State">
      <value order="0">Published</value>
    </field>
    <field name="Objective-VersionId">
      <value order="0">vA85085949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2024-07-25T01:10:00Z</dcterms:created>
  <dcterms:modified xsi:type="dcterms:W3CDTF">2025-07-14T03:57:00Z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A77778582</vt:lpwstr>
  </property>
  <property fmtid="{D5CDD505-2E9C-101B-9397-08002B2CF9AE}" pid="4" name="Objective-Title">
    <vt:lpwstr>Att D_Form 19_Notice of proposed entry to premises_July 24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2024-06-17T08:23:59Z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2024-07-24T08:27:59Z</vt:filetime>
  </property>
  <property fmtid="{D5CDD505-2E9C-101B-9397-08002B2CF9AE}" pid="10" name="Objective-ModificationStamp">
    <vt:filetime>2024-07-24T08:27:59Z</vt:filetime>
  </property>
  <property fmtid="{D5CDD505-2E9C-101B-9397-08002B2CF9AE}" pid="11" name="Objective-Owner">
    <vt:lpwstr>MURRAY, Cassie</vt:lpwstr>
  </property>
  <property fmtid="{D5CDD505-2E9C-101B-9397-08002B2CF9AE}" pid="12" name="Objective-Path">
    <vt:lpwstr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2023:Implementation:BN to Commissioner - approval of Forms 11, 19, 27 and 28</vt:lpwstr>
  </property>
  <property fmtid="{D5CDD505-2E9C-101B-9397-08002B2CF9AE}" pid="13" name="Objective-Parent">
    <vt:lpwstr>BN to Commissioner - approval of Forms 11, 19, 27 and 28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vA85085949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CP00057/2018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  <property fmtid="{D5CDD505-2E9C-101B-9397-08002B2CF9AE}" pid="36" name="Objective-Comment">
    <vt:lpwstr/>
  </property>
</Properties>
</file>